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8"/>
        <w:tblW w:w="9248" w:type="dxa"/>
        <w:tblInd w:w="0" w:type="dxa"/>
        <w:tblLayout w:type="fixed"/>
        <w:tblCellMar>
          <w:top w:w="0" w:type="dxa"/>
          <w:left w:w="108" w:type="dxa"/>
          <w:bottom w:w="0" w:type="dxa"/>
          <w:right w:w="108" w:type="dxa"/>
        </w:tblCellMar>
      </w:tblPr>
      <w:tblGrid>
        <w:gridCol w:w="9248"/>
      </w:tblGrid>
      <w:tr>
        <w:tblPrEx>
          <w:tblLayout w:type="fixed"/>
          <w:tblCellMar>
            <w:top w:w="0" w:type="dxa"/>
            <w:left w:w="108" w:type="dxa"/>
            <w:bottom w:w="0" w:type="dxa"/>
            <w:right w:w="108" w:type="dxa"/>
          </w:tblCellMar>
        </w:tblPrEx>
        <w:trPr>
          <w:cantSplit/>
        </w:trPr>
        <w:tc>
          <w:tcPr>
            <w:tcW w:w="9248" w:type="dxa"/>
          </w:tcPr>
          <w:p>
            <w:pPr>
              <w:tabs>
                <w:tab w:val="left" w:pos="6300"/>
              </w:tabs>
              <w:snapToGrid w:val="0"/>
              <w:spacing w:line="0" w:lineRule="atLeast"/>
              <w:ind w:right="-57" w:rightChars="-27"/>
              <w:rPr>
                <w:rFonts w:eastAsia="华文中宋"/>
                <w:b/>
                <w:color w:val="FF0000"/>
                <w:sz w:val="70"/>
              </w:rPr>
            </w:pPr>
          </w:p>
        </w:tc>
      </w:tr>
    </w:tbl>
    <w:p>
      <w:pPr>
        <w:adjustRightInd w:val="0"/>
        <w:snapToGrid w:val="0"/>
        <w:jc w:val="center"/>
        <w:rPr>
          <w:rFonts w:hint="eastAsia" w:ascii="宋体" w:hAnsi="宋体"/>
          <w:b/>
          <w:color w:val="FF0000"/>
          <w:spacing w:val="200"/>
          <w:sz w:val="84"/>
          <w:szCs w:val="84"/>
        </w:rPr>
      </w:pPr>
      <w:r>
        <w:rPr>
          <w:rFonts w:hint="eastAsia" w:ascii="宋体" w:hAnsi="宋体"/>
          <w:b/>
          <w:color w:val="FF0000"/>
          <w:spacing w:val="200"/>
          <w:sz w:val="84"/>
          <w:szCs w:val="84"/>
          <w:lang w:val="en-US" w:eastAsia="zh-CN"/>
        </w:rPr>
        <w:t xml:space="preserve"> </w:t>
      </w:r>
      <w:r>
        <w:rPr>
          <w:rFonts w:hint="eastAsia" w:ascii="宋体" w:hAnsi="宋体"/>
          <w:b/>
          <w:color w:val="FF0000"/>
          <w:spacing w:val="200"/>
          <w:sz w:val="84"/>
          <w:szCs w:val="84"/>
        </w:rPr>
        <w:t>深圳工业总会</w:t>
      </w:r>
    </w:p>
    <w:p>
      <w:pPr>
        <w:adjustRightInd w:val="0"/>
        <w:snapToGrid w:val="0"/>
        <w:jc w:val="center"/>
        <w:rPr>
          <w:rFonts w:hint="eastAsia" w:ascii="宋体" w:hAnsi="宋体"/>
          <w:b/>
          <w:bCs/>
          <w:sz w:val="44"/>
          <w:szCs w:val="44"/>
        </w:rPr>
      </w:pPr>
      <w:r>
        <w:rPr>
          <w:rFonts w:hint="eastAsia" w:ascii="宋体" w:hAnsi="宋体"/>
          <w:b/>
          <w:sz w:val="44"/>
          <w:szCs w:val="44"/>
          <w:lang w:val="zh-CN" w:eastAsia="zh-CN"/>
        </w:rPr>
        <w:pict>
          <v:line id="Line 2" o:spid="_x0000_s1027" o:spt="20" style="position:absolute;left:0pt;margin-left:6pt;margin-top:18.15pt;height:0pt;width:432pt;z-index:251663360;mso-width-relative:page;mso-height-relative:page;" filled="f" stroked="t" coordsize="21600,21600">
            <v:path arrowok="t"/>
            <v:fill on="f" focussize="0,0"/>
            <v:stroke weight="1.5pt" color="#FF0000"/>
            <v:imagedata o:title=""/>
            <o:lock v:ext="edit" grouping="f" rotation="f" text="f" aspectratio="f"/>
          </v:line>
        </w:pict>
      </w:r>
    </w:p>
    <w:p>
      <w:pPr/>
    </w:p>
    <w:p>
      <w:pPr>
        <w:spacing w:line="500" w:lineRule="exact"/>
        <w:jc w:val="center"/>
        <w:rPr>
          <w:rFonts w:ascii="长城小标宋体" w:eastAsia="长城小标宋体"/>
          <w:sz w:val="44"/>
          <w:szCs w:val="44"/>
        </w:rPr>
      </w:pPr>
    </w:p>
    <w:p>
      <w:pPr>
        <w:spacing w:line="500" w:lineRule="exact"/>
        <w:jc w:val="center"/>
        <w:rPr>
          <w:rFonts w:ascii="长城小标宋体" w:eastAsia="长城小标宋体"/>
          <w:sz w:val="44"/>
          <w:szCs w:val="44"/>
        </w:rPr>
      </w:pPr>
      <w:r>
        <w:rPr>
          <w:rFonts w:hint="eastAsia" w:ascii="长城小标宋体" w:eastAsia="长城小标宋体"/>
          <w:sz w:val="44"/>
          <w:szCs w:val="44"/>
        </w:rPr>
        <w:t>深圳质量创新技术联盟年会</w:t>
      </w:r>
    </w:p>
    <w:p>
      <w:pPr>
        <w:spacing w:line="500" w:lineRule="exact"/>
        <w:jc w:val="center"/>
        <w:rPr>
          <w:rFonts w:ascii="长城小标宋体" w:eastAsia="长城小标宋体"/>
          <w:sz w:val="44"/>
          <w:szCs w:val="44"/>
        </w:rPr>
      </w:pPr>
      <w:r>
        <w:rPr>
          <w:rFonts w:hint="eastAsia" w:ascii="长城小标宋体" w:eastAsia="长城小标宋体"/>
          <w:sz w:val="44"/>
          <w:szCs w:val="44"/>
        </w:rPr>
        <w:t>暨深圳智造与质量强国高峰论坛邀请函</w:t>
      </w:r>
    </w:p>
    <w:p>
      <w:pPr>
        <w:spacing w:line="500" w:lineRule="exact"/>
        <w:rPr>
          <w:rFonts w:ascii="仿宋_GB2312" w:eastAsia="仿宋_GB2312" w:cs="Times New Roman"/>
          <w:sz w:val="32"/>
          <w:szCs w:val="32"/>
        </w:rPr>
      </w:pPr>
    </w:p>
    <w:p>
      <w:pPr>
        <w:spacing w:line="500" w:lineRule="exact"/>
        <w:rPr>
          <w:rFonts w:ascii="仿宋_GB2312" w:eastAsia="仿宋_GB2312" w:cs="Times New Roman"/>
          <w:sz w:val="32"/>
          <w:szCs w:val="32"/>
        </w:rPr>
      </w:pPr>
      <w:r>
        <w:rPr>
          <w:rFonts w:hint="eastAsia" w:ascii="仿宋_GB2312" w:eastAsia="仿宋_GB2312" w:cs="仿宋_GB2312"/>
          <w:sz w:val="32"/>
          <w:szCs w:val="32"/>
        </w:rPr>
        <w:t>尊敬的</w:t>
      </w:r>
      <w:r>
        <w:rPr>
          <w:rFonts w:hint="eastAsia" w:ascii="仿宋_GB2312" w:eastAsia="仿宋_GB2312" w:cs="仿宋_GB2312"/>
          <w:sz w:val="32"/>
          <w:szCs w:val="32"/>
          <w:lang w:eastAsia="zh-CN"/>
        </w:rPr>
        <w:t>会员企业领导</w:t>
      </w:r>
      <w:r>
        <w:rPr>
          <w:rFonts w:hint="eastAsia" w:ascii="仿宋_GB2312" w:eastAsia="仿宋_GB2312" w:cs="仿宋_GB2312"/>
          <w:sz w:val="32"/>
          <w:szCs w:val="32"/>
        </w:rPr>
        <w:t>：</w:t>
      </w:r>
    </w:p>
    <w:p>
      <w:pPr>
        <w:spacing w:line="500" w:lineRule="exact"/>
        <w:ind w:firstLine="640" w:firstLineChars="200"/>
        <w:jc w:val="left"/>
        <w:rPr>
          <w:rFonts w:ascii="仿宋_GB2312" w:hAnsi="宋体" w:eastAsia="仿宋_GB2312" w:cs="仿宋_GB2312"/>
          <w:sz w:val="32"/>
          <w:szCs w:val="32"/>
        </w:rPr>
      </w:pPr>
      <w:r>
        <w:rPr>
          <w:rFonts w:hint="eastAsia" w:ascii="仿宋_GB2312" w:eastAsia="仿宋_GB2312" w:cs="仿宋_GB2312"/>
          <w:bCs/>
          <w:sz w:val="32"/>
          <w:szCs w:val="32"/>
        </w:rPr>
        <w:t>围绕提高企业质量效益，落实《中国制造2025》规划，充分发挥质量基础和质量创新的作用，建立向智能制造要质量效益的解决方案，积极推动质量强国战略，</w:t>
      </w:r>
      <w:r>
        <w:rPr>
          <w:rFonts w:hint="eastAsia" w:ascii="仿宋_GB2312" w:hAnsi="宋体" w:eastAsia="仿宋_GB2312" w:cs="仿宋_GB2312"/>
          <w:sz w:val="32"/>
          <w:szCs w:val="32"/>
        </w:rPr>
        <w:t>现定于2015年</w:t>
      </w:r>
      <w:r>
        <w:rPr>
          <w:rFonts w:ascii="仿宋_GB2312" w:hAnsi="宋体" w:eastAsia="仿宋_GB2312" w:cs="仿宋_GB2312"/>
          <w:sz w:val="32"/>
          <w:szCs w:val="32"/>
        </w:rPr>
        <w:t>12</w:t>
      </w:r>
      <w:r>
        <w:rPr>
          <w:rFonts w:hint="eastAsia" w:ascii="仿宋_GB2312" w:hAnsi="宋体" w:eastAsia="仿宋_GB2312" w:cs="仿宋_GB2312"/>
          <w:sz w:val="32"/>
          <w:szCs w:val="32"/>
        </w:rPr>
        <w:t>月30日下午在中国科学院（深圳）先进技术研究院召开深圳质量创新技术联盟年会暨深圳智造与质量强国高峰论坛，具体事项如下：</w:t>
      </w:r>
    </w:p>
    <w:p>
      <w:pPr>
        <w:spacing w:line="500" w:lineRule="exact"/>
        <w:ind w:firstLine="645"/>
        <w:rPr>
          <w:rFonts w:ascii="黑体" w:eastAsia="黑体" w:cs="Times New Roman"/>
          <w:sz w:val="32"/>
          <w:szCs w:val="32"/>
        </w:rPr>
      </w:pPr>
      <w:r>
        <w:rPr>
          <w:rFonts w:hint="eastAsia" w:ascii="黑体" w:eastAsia="黑体" w:cs="黑体"/>
          <w:sz w:val="32"/>
          <w:szCs w:val="32"/>
        </w:rPr>
        <w:t>一、时间与地点</w:t>
      </w:r>
    </w:p>
    <w:p>
      <w:pPr>
        <w:spacing w:line="500" w:lineRule="exact"/>
        <w:ind w:firstLine="645"/>
        <w:rPr>
          <w:rFonts w:ascii="仿宋_GB2312" w:eastAsia="仿宋_GB2312" w:cs="Times New Roman"/>
          <w:sz w:val="32"/>
          <w:szCs w:val="32"/>
        </w:rPr>
      </w:pPr>
      <w:r>
        <w:rPr>
          <w:rFonts w:hint="eastAsia" w:ascii="仿宋_GB2312" w:eastAsia="仿宋_GB2312" w:cs="仿宋_GB2312"/>
          <w:sz w:val="32"/>
          <w:szCs w:val="32"/>
        </w:rPr>
        <w:t>时间：</w:t>
      </w:r>
      <w:r>
        <w:rPr>
          <w:rFonts w:ascii="仿宋_GB2312" w:eastAsia="仿宋_GB2312" w:cs="仿宋_GB2312"/>
          <w:sz w:val="32"/>
          <w:szCs w:val="32"/>
        </w:rPr>
        <w:t>201</w:t>
      </w:r>
      <w:r>
        <w:rPr>
          <w:rFonts w:hint="eastAsia" w:ascii="仿宋_GB2312" w:eastAsia="仿宋_GB2312" w:cs="仿宋_GB2312"/>
          <w:sz w:val="32"/>
          <w:szCs w:val="32"/>
        </w:rPr>
        <w:t>5年</w:t>
      </w:r>
      <w:r>
        <w:rPr>
          <w:rFonts w:ascii="仿宋_GB2312" w:eastAsia="仿宋_GB2312" w:cs="仿宋_GB2312"/>
          <w:sz w:val="32"/>
          <w:szCs w:val="32"/>
        </w:rPr>
        <w:t>12</w:t>
      </w:r>
      <w:r>
        <w:rPr>
          <w:rFonts w:hint="eastAsia" w:ascii="仿宋_GB2312" w:eastAsia="仿宋_GB2312" w:cs="仿宋_GB2312"/>
          <w:sz w:val="32"/>
          <w:szCs w:val="32"/>
        </w:rPr>
        <w:t>月30日（周三）下午14：30-17：45。</w:t>
      </w:r>
    </w:p>
    <w:p>
      <w:pPr>
        <w:spacing w:line="500" w:lineRule="exact"/>
        <w:ind w:firstLine="645"/>
        <w:rPr>
          <w:rFonts w:ascii="仿宋_GB2312" w:eastAsia="仿宋_GB2312" w:cs="仿宋_GB2312"/>
          <w:sz w:val="32"/>
          <w:szCs w:val="32"/>
        </w:rPr>
      </w:pPr>
      <w:r>
        <w:rPr>
          <w:rFonts w:hint="eastAsia" w:ascii="仿宋_GB2312" w:eastAsia="仿宋_GB2312" w:cs="仿宋_GB2312"/>
          <w:sz w:val="32"/>
          <w:szCs w:val="32"/>
        </w:rPr>
        <w:t>地点：深圳市南山区大学城中国科学院（深圳）先进技术研究院。</w:t>
      </w:r>
    </w:p>
    <w:p>
      <w:pPr>
        <w:spacing w:line="500" w:lineRule="exact"/>
        <w:ind w:firstLine="645"/>
        <w:rPr>
          <w:rFonts w:ascii="黑体" w:eastAsia="黑体" w:cs="Times New Roman"/>
          <w:sz w:val="32"/>
          <w:szCs w:val="32"/>
        </w:rPr>
      </w:pPr>
      <w:r>
        <w:rPr>
          <w:rFonts w:hint="eastAsia" w:ascii="黑体" w:eastAsia="黑体" w:cs="黑体"/>
          <w:sz w:val="32"/>
          <w:szCs w:val="32"/>
        </w:rPr>
        <w:t>二、议程</w:t>
      </w:r>
    </w:p>
    <w:tbl>
      <w:tblPr>
        <w:tblStyle w:val="8"/>
        <w:tblW w:w="98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2"/>
        <w:gridCol w:w="7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22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黑体" w:hAnsi="宋体" w:eastAsia="黑体" w:cs="Times New Roman"/>
                <w:sz w:val="30"/>
                <w:szCs w:val="30"/>
              </w:rPr>
            </w:pPr>
            <w:r>
              <w:rPr>
                <w:rFonts w:hint="eastAsia" w:ascii="黑体" w:hAnsi="宋体" w:eastAsia="黑体" w:cs="Times New Roman"/>
                <w:sz w:val="30"/>
                <w:szCs w:val="30"/>
              </w:rPr>
              <w:t>日期</w:t>
            </w:r>
          </w:p>
        </w:tc>
        <w:tc>
          <w:tcPr>
            <w:tcW w:w="7639"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黑体" w:hAnsi="宋体" w:eastAsia="黑体" w:cs="Times New Roman"/>
                <w:sz w:val="30"/>
                <w:szCs w:val="30"/>
              </w:rPr>
            </w:pPr>
            <w:r>
              <w:rPr>
                <w:rFonts w:hint="eastAsia" w:ascii="楷体_GB2312" w:hAnsi="宋体" w:eastAsia="楷体_GB2312" w:cs="Times New Roman"/>
                <w:sz w:val="28"/>
                <w:szCs w:val="28"/>
              </w:rPr>
              <w:t>2015年12月30日</w:t>
            </w:r>
            <w:r>
              <w:rPr>
                <w:rFonts w:hint="eastAsia" w:ascii="楷体_GB2312" w:hAnsi="宋体" w:eastAsia="楷体_GB2312" w:cs="宋体"/>
                <w:sz w:val="28"/>
                <w:szCs w:val="28"/>
              </w:rPr>
              <w:t>（星期三）下午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22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黑体" w:hAnsi="宋体" w:eastAsia="黑体" w:cs="黑体"/>
                <w:sz w:val="30"/>
                <w:szCs w:val="30"/>
              </w:rPr>
            </w:pPr>
            <w:r>
              <w:rPr>
                <w:rFonts w:hint="eastAsia" w:ascii="黑体" w:hAnsi="宋体" w:eastAsia="黑体" w:cs="黑体"/>
                <w:sz w:val="30"/>
                <w:szCs w:val="30"/>
              </w:rPr>
              <w:t>时间</w:t>
            </w:r>
          </w:p>
        </w:tc>
        <w:tc>
          <w:tcPr>
            <w:tcW w:w="7639"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黑体" w:hAnsi="宋体" w:eastAsia="黑体" w:cs="黑体"/>
                <w:sz w:val="30"/>
                <w:szCs w:val="30"/>
              </w:rPr>
            </w:pPr>
            <w:r>
              <w:rPr>
                <w:rFonts w:hint="eastAsia" w:ascii="黑体" w:hAnsi="宋体" w:eastAsia="黑体" w:cs="黑体"/>
                <w:sz w:val="30"/>
                <w:szCs w:val="30"/>
              </w:rPr>
              <w:t>议程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22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仿宋_GB2312" w:eastAsia="仿宋_GB2312" w:cs="仿宋_GB2312"/>
                <w:sz w:val="28"/>
                <w:szCs w:val="28"/>
              </w:rPr>
            </w:pPr>
            <w:r>
              <w:rPr>
                <w:rFonts w:hint="eastAsia" w:ascii="仿宋_GB2312" w:eastAsia="仿宋_GB2312" w:cs="仿宋_GB2312"/>
                <w:sz w:val="28"/>
                <w:szCs w:val="28"/>
              </w:rPr>
              <w:t>13：50-14：30</w:t>
            </w:r>
          </w:p>
        </w:tc>
        <w:tc>
          <w:tcPr>
            <w:tcW w:w="7639"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仿宋_GB2312" w:hAnsi="宋体" w:eastAsia="仿宋_GB2312" w:cs="Times New Roman"/>
                <w:sz w:val="32"/>
                <w:szCs w:val="32"/>
              </w:rPr>
            </w:pPr>
            <w:r>
              <w:rPr>
                <w:rFonts w:hint="eastAsia" w:ascii="仿宋_GB2312" w:hAnsi="宋体" w:eastAsia="仿宋_GB2312" w:cs="Times New Roman"/>
                <w:sz w:val="32"/>
                <w:szCs w:val="32"/>
              </w:rPr>
              <w:t>联盟专车从市民中心接参会人员赴</w:t>
            </w:r>
            <w:r>
              <w:rPr>
                <w:rFonts w:hint="eastAsia" w:ascii="仿宋_GB2312" w:eastAsia="仿宋_GB2312" w:cs="仿宋_GB2312"/>
                <w:sz w:val="32"/>
                <w:szCs w:val="32"/>
              </w:rPr>
              <w:t>深圳市南山区大学城中国科学院（深圳）先进技术研究院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22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仿宋_GB2312" w:eastAsia="仿宋_GB2312" w:cs="仿宋_GB2312"/>
                <w:sz w:val="28"/>
                <w:szCs w:val="28"/>
              </w:rPr>
            </w:pPr>
            <w:r>
              <w:rPr>
                <w:rFonts w:hint="eastAsia" w:ascii="仿宋_GB2312" w:eastAsia="仿宋_GB2312" w:cs="仿宋_GB2312"/>
                <w:sz w:val="28"/>
                <w:szCs w:val="28"/>
              </w:rPr>
              <w:t>14：30-15：00</w:t>
            </w:r>
          </w:p>
        </w:tc>
        <w:tc>
          <w:tcPr>
            <w:tcW w:w="7639"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仿宋_GB2312" w:hAnsi="宋体" w:eastAsia="仿宋_GB2312" w:cs="Times New Roman"/>
                <w:sz w:val="32"/>
                <w:szCs w:val="32"/>
              </w:rPr>
            </w:pPr>
            <w:r>
              <w:rPr>
                <w:rFonts w:hint="eastAsia" w:ascii="仿宋_GB2312" w:hAnsi="宋体" w:eastAsia="仿宋_GB2312" w:cs="仿宋_GB2312"/>
                <w:sz w:val="32"/>
                <w:szCs w:val="32"/>
              </w:rPr>
              <w:t>全体与会代表参观展厅、合影、进场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22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仿宋_GB2312" w:eastAsia="仿宋_GB2312" w:cs="仿宋_GB2312"/>
                <w:bCs/>
                <w:sz w:val="28"/>
                <w:szCs w:val="28"/>
              </w:rPr>
            </w:pPr>
            <w:r>
              <w:rPr>
                <w:rFonts w:hint="eastAsia" w:ascii="仿宋_GB2312" w:eastAsia="仿宋_GB2312" w:cs="仿宋_GB2312"/>
                <w:bCs/>
                <w:sz w:val="28"/>
                <w:szCs w:val="28"/>
              </w:rPr>
              <w:t>15：00-15：10</w:t>
            </w:r>
          </w:p>
        </w:tc>
        <w:tc>
          <w:tcPr>
            <w:tcW w:w="7639"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仿宋_GB2312" w:eastAsia="仿宋_GB2312" w:cs="仿宋_GB2312"/>
                <w:sz w:val="32"/>
                <w:szCs w:val="32"/>
              </w:rPr>
            </w:pPr>
            <w:r>
              <w:rPr>
                <w:rFonts w:hint="eastAsia" w:ascii="仿宋_GB2312" w:eastAsia="仿宋_GB2312" w:cs="仿宋_GB2312"/>
                <w:sz w:val="32"/>
                <w:szCs w:val="32"/>
              </w:rPr>
              <w:t>联盟理事长李翔介绍联盟主要工作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2232" w:type="dxa"/>
            <w:tcBorders>
              <w:top w:val="single" w:color="auto" w:sz="4" w:space="0"/>
              <w:left w:val="single" w:color="auto" w:sz="4" w:space="0"/>
              <w:right w:val="single" w:color="auto" w:sz="4" w:space="0"/>
            </w:tcBorders>
            <w:vAlign w:val="center"/>
          </w:tcPr>
          <w:p>
            <w:pPr>
              <w:spacing w:line="420" w:lineRule="exact"/>
              <w:jc w:val="center"/>
              <w:rPr>
                <w:rFonts w:ascii="仿宋_GB2312" w:eastAsia="仿宋_GB2312" w:cs="仿宋_GB2312"/>
                <w:bCs/>
                <w:sz w:val="28"/>
                <w:szCs w:val="28"/>
              </w:rPr>
            </w:pPr>
            <w:r>
              <w:rPr>
                <w:rFonts w:hint="eastAsia" w:ascii="仿宋_GB2312" w:eastAsia="仿宋_GB2312" w:cs="仿宋_GB2312"/>
                <w:bCs/>
                <w:sz w:val="28"/>
                <w:szCs w:val="28"/>
              </w:rPr>
              <w:t>15：10-15：20</w:t>
            </w:r>
          </w:p>
        </w:tc>
        <w:tc>
          <w:tcPr>
            <w:tcW w:w="7639"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仿宋_GB2312" w:eastAsia="仿宋_GB2312" w:cs="仿宋_GB2312"/>
                <w:sz w:val="32"/>
                <w:szCs w:val="32"/>
              </w:rPr>
            </w:pPr>
            <w:r>
              <w:rPr>
                <w:rFonts w:hint="eastAsia" w:ascii="仿宋_GB2312" w:hAnsi="楷体" w:eastAsia="仿宋_GB2312" w:cs="仿宋_GB2312"/>
                <w:sz w:val="32"/>
                <w:szCs w:val="32"/>
              </w:rPr>
              <w:t>联盟名誉理事长葛志荣致辞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32" w:type="dxa"/>
            <w:tcBorders>
              <w:top w:val="single" w:color="auto" w:sz="4" w:space="0"/>
              <w:left w:val="single" w:color="auto" w:sz="4" w:space="0"/>
              <w:right w:val="single" w:color="auto" w:sz="4" w:space="0"/>
            </w:tcBorders>
            <w:vAlign w:val="center"/>
          </w:tcPr>
          <w:p>
            <w:pPr>
              <w:spacing w:line="420" w:lineRule="exact"/>
              <w:jc w:val="center"/>
              <w:rPr>
                <w:rFonts w:ascii="仿宋_GB2312" w:eastAsia="仿宋_GB2312" w:cs="仿宋_GB2312"/>
                <w:bCs/>
                <w:sz w:val="28"/>
                <w:szCs w:val="28"/>
              </w:rPr>
            </w:pPr>
            <w:r>
              <w:rPr>
                <w:rFonts w:hint="eastAsia" w:ascii="仿宋_GB2312" w:eastAsia="仿宋_GB2312" w:cs="仿宋_GB2312"/>
                <w:bCs/>
                <w:sz w:val="28"/>
                <w:szCs w:val="28"/>
              </w:rPr>
              <w:t>15：20-15：25</w:t>
            </w:r>
          </w:p>
        </w:tc>
        <w:tc>
          <w:tcPr>
            <w:tcW w:w="7639"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仿宋_GB2312" w:eastAsia="仿宋_GB2312" w:cs="仿宋_GB2312"/>
                <w:sz w:val="32"/>
                <w:szCs w:val="32"/>
              </w:rPr>
            </w:pPr>
            <w:r>
              <w:rPr>
                <w:rFonts w:hint="eastAsia" w:ascii="仿宋_GB2312" w:eastAsia="仿宋_GB2312" w:cs="仿宋_GB2312"/>
                <w:sz w:val="32"/>
                <w:szCs w:val="32"/>
              </w:rPr>
              <w:t>深圳市市场和质量监管委领导致辞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32" w:type="dxa"/>
            <w:tcBorders>
              <w:top w:val="single" w:color="auto" w:sz="4" w:space="0"/>
              <w:left w:val="single" w:color="auto" w:sz="4" w:space="0"/>
              <w:right w:val="single" w:color="auto" w:sz="4" w:space="0"/>
            </w:tcBorders>
            <w:vAlign w:val="center"/>
          </w:tcPr>
          <w:p>
            <w:pPr>
              <w:spacing w:line="420" w:lineRule="exact"/>
              <w:jc w:val="center"/>
              <w:rPr>
                <w:rFonts w:ascii="仿宋_GB2312" w:eastAsia="仿宋_GB2312" w:cs="仿宋_GB2312"/>
                <w:sz w:val="28"/>
                <w:szCs w:val="28"/>
              </w:rPr>
            </w:pPr>
            <w:r>
              <w:rPr>
                <w:rFonts w:hint="eastAsia" w:ascii="仿宋_GB2312" w:hAnsi="楷体" w:eastAsia="仿宋_GB2312" w:cs="仿宋_GB2312"/>
                <w:bCs/>
                <w:sz w:val="28"/>
                <w:szCs w:val="28"/>
              </w:rPr>
              <w:t>15：25-15：45</w:t>
            </w:r>
          </w:p>
        </w:tc>
        <w:tc>
          <w:tcPr>
            <w:tcW w:w="7639"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仿宋_GB2312" w:hAnsi="楷体" w:eastAsia="仿宋_GB2312" w:cs="仿宋_GB2312"/>
                <w:sz w:val="32"/>
                <w:szCs w:val="32"/>
              </w:rPr>
            </w:pPr>
            <w:r>
              <w:rPr>
                <w:rFonts w:hint="eastAsia" w:ascii="仿宋_GB2312" w:hAnsi="楷体" w:eastAsia="仿宋_GB2312" w:cs="仿宋_GB2312"/>
                <w:sz w:val="32"/>
                <w:szCs w:val="32"/>
              </w:rPr>
              <w:t>中科先进院领导致辞并作《服务深圳智能制造成效及展望》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4" w:hRule="atLeast"/>
          <w:jc w:val="center"/>
        </w:trPr>
        <w:tc>
          <w:tcPr>
            <w:tcW w:w="2232" w:type="dxa"/>
            <w:tcBorders>
              <w:left w:val="single" w:color="auto" w:sz="4" w:space="0"/>
              <w:bottom w:val="single" w:color="auto" w:sz="4" w:space="0"/>
              <w:right w:val="single" w:color="auto" w:sz="4" w:space="0"/>
            </w:tcBorders>
            <w:vAlign w:val="center"/>
          </w:tcPr>
          <w:p>
            <w:pPr>
              <w:spacing w:line="420" w:lineRule="exact"/>
              <w:jc w:val="center"/>
              <w:rPr>
                <w:rFonts w:ascii="仿宋_GB2312" w:hAnsi="楷体" w:eastAsia="仿宋_GB2312" w:cs="仿宋_GB2312"/>
                <w:bCs/>
                <w:sz w:val="28"/>
                <w:szCs w:val="28"/>
              </w:rPr>
            </w:pPr>
            <w:r>
              <w:rPr>
                <w:rFonts w:hint="eastAsia" w:ascii="仿宋_GB2312" w:hAnsi="楷体" w:eastAsia="仿宋_GB2312" w:cs="仿宋_GB2312"/>
                <w:bCs/>
                <w:sz w:val="28"/>
                <w:szCs w:val="28"/>
              </w:rPr>
              <w:t>15：45-17：15</w:t>
            </w:r>
          </w:p>
        </w:tc>
        <w:tc>
          <w:tcPr>
            <w:tcW w:w="7639"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仿宋_GB2312" w:eastAsia="仿宋_GB2312" w:cs="长城小标宋体"/>
                <w:sz w:val="32"/>
                <w:szCs w:val="32"/>
              </w:rPr>
            </w:pPr>
            <w:r>
              <w:rPr>
                <w:rFonts w:hint="eastAsia" w:ascii="仿宋_GB2312" w:eastAsia="仿宋_GB2312" w:cs="长城小标宋体"/>
                <w:sz w:val="32"/>
                <w:szCs w:val="32"/>
              </w:rPr>
              <w:t>联盟名誉理事长张纲参事作《中国制造的质量发展战略研究》（20分钟）；</w:t>
            </w:r>
          </w:p>
          <w:p>
            <w:pPr>
              <w:spacing w:line="420" w:lineRule="exact"/>
              <w:rPr>
                <w:rFonts w:ascii="仿宋_GB2312" w:eastAsia="仿宋_GB2312" w:cs="长城小标宋体"/>
                <w:sz w:val="32"/>
                <w:szCs w:val="32"/>
              </w:rPr>
            </w:pPr>
            <w:r>
              <w:rPr>
                <w:rFonts w:hint="eastAsia" w:ascii="仿宋_GB2312" w:eastAsia="仿宋_GB2312" w:cs="长城小标宋体"/>
                <w:sz w:val="32"/>
                <w:szCs w:val="32"/>
              </w:rPr>
              <w:t>光泰计量院院长朱崇全作《精准工业4.0与智能制造方案》（20分钟）；</w:t>
            </w:r>
          </w:p>
          <w:p>
            <w:pPr>
              <w:spacing w:line="420" w:lineRule="exact"/>
              <w:rPr>
                <w:rFonts w:ascii="仿宋_GB2312" w:eastAsia="仿宋_GB2312" w:cs="长城小标宋体"/>
                <w:sz w:val="32"/>
                <w:szCs w:val="32"/>
              </w:rPr>
            </w:pPr>
            <w:r>
              <w:rPr>
                <w:rFonts w:hint="eastAsia" w:ascii="仿宋_GB2312" w:eastAsia="仿宋_GB2312" w:cs="长城小标宋体"/>
                <w:sz w:val="32"/>
                <w:szCs w:val="32"/>
              </w:rPr>
              <w:t>茶歇（15分钟）；</w:t>
            </w:r>
          </w:p>
          <w:p>
            <w:pPr>
              <w:spacing w:line="420" w:lineRule="exact"/>
              <w:rPr>
                <w:rFonts w:ascii="仿宋_GB2312" w:eastAsia="仿宋_GB2312" w:cs="长城小标宋体"/>
                <w:sz w:val="32"/>
                <w:szCs w:val="32"/>
              </w:rPr>
            </w:pPr>
            <w:r>
              <w:rPr>
                <w:rFonts w:hint="eastAsia" w:ascii="仿宋_GB2312" w:eastAsia="仿宋_GB2312" w:cs="长城小标宋体"/>
                <w:sz w:val="32"/>
                <w:szCs w:val="32"/>
              </w:rPr>
              <w:t>香港德鲁克学院王志荣作《大数据时代工业4.0的挑战及对策》（20分钟）</w:t>
            </w:r>
          </w:p>
          <w:p>
            <w:pPr>
              <w:spacing w:line="420" w:lineRule="exact"/>
              <w:rPr>
                <w:rFonts w:ascii="仿宋_GB2312" w:hAnsi="楷体" w:eastAsia="仿宋_GB2312" w:cs="仿宋_GB2312"/>
                <w:sz w:val="32"/>
                <w:szCs w:val="32"/>
                <w:highlight w:val="yellow"/>
              </w:rPr>
            </w:pPr>
            <w:r>
              <w:rPr>
                <w:rFonts w:hint="eastAsia" w:ascii="仿宋_GB2312" w:eastAsia="仿宋_GB2312" w:cs="长城小标宋体"/>
                <w:sz w:val="32"/>
                <w:szCs w:val="32"/>
              </w:rPr>
              <w:t>联盟名誉理事长刘卓慧作《工业4.0时代的品牌建设》（15分钟）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22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仿宋_GB2312" w:hAnsi="楷体" w:eastAsia="仿宋_GB2312" w:cs="仿宋_GB2312"/>
                <w:bCs/>
                <w:sz w:val="28"/>
                <w:szCs w:val="28"/>
              </w:rPr>
            </w:pPr>
            <w:r>
              <w:rPr>
                <w:rFonts w:hint="eastAsia" w:ascii="仿宋_GB2312" w:hAnsi="楷体" w:eastAsia="仿宋_GB2312" w:cs="仿宋_GB2312"/>
                <w:bCs/>
                <w:sz w:val="28"/>
                <w:szCs w:val="28"/>
              </w:rPr>
              <w:t>17：15-17：45</w:t>
            </w:r>
          </w:p>
        </w:tc>
        <w:tc>
          <w:tcPr>
            <w:tcW w:w="7639"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仿宋_GB2312" w:hAnsi="宋体" w:eastAsia="仿宋_GB2312" w:cs="Times New Roman"/>
                <w:color w:val="000000"/>
                <w:sz w:val="32"/>
                <w:szCs w:val="32"/>
              </w:rPr>
            </w:pPr>
            <w:r>
              <w:rPr>
                <w:rFonts w:hint="eastAsia" w:ascii="仿宋_GB2312" w:hAnsi="宋体" w:eastAsia="仿宋_GB2312" w:cs="Times New Roman"/>
                <w:color w:val="000000"/>
                <w:sz w:val="32"/>
                <w:szCs w:val="32"/>
              </w:rPr>
              <w:t>交流互动，为深圳智能制造建言献策（请张纲、刘卓慧、许建国、陈锐、朱崇全、王志荣上台围座交流、答问，理事长李翔主持）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22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仿宋_GB2312" w:eastAsia="仿宋_GB2312" w:cs="仿宋_GB2312"/>
                <w:sz w:val="28"/>
                <w:szCs w:val="28"/>
              </w:rPr>
            </w:pPr>
            <w:r>
              <w:rPr>
                <w:rFonts w:hint="eastAsia" w:ascii="仿宋_GB2312" w:eastAsia="仿宋_GB2312" w:cs="仿宋_GB2312"/>
                <w:sz w:val="28"/>
                <w:szCs w:val="28"/>
              </w:rPr>
              <w:t>17：45-19：30</w:t>
            </w:r>
          </w:p>
        </w:tc>
        <w:tc>
          <w:tcPr>
            <w:tcW w:w="7639"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仿宋_GB2312" w:hAnsi="楷体" w:eastAsia="仿宋_GB2312" w:cs="仿宋_GB2312"/>
                <w:sz w:val="32"/>
                <w:szCs w:val="32"/>
              </w:rPr>
            </w:pPr>
            <w:r>
              <w:rPr>
                <w:rFonts w:hint="eastAsia" w:ascii="仿宋_GB2312" w:hAnsi="楷体" w:eastAsia="仿宋_GB2312" w:cs="仿宋_GB2312"/>
                <w:sz w:val="32"/>
                <w:szCs w:val="32"/>
              </w:rPr>
              <w:t>理事会工作餐</w:t>
            </w:r>
          </w:p>
        </w:tc>
      </w:tr>
    </w:tbl>
    <w:p>
      <w:pPr>
        <w:spacing w:line="500" w:lineRule="exact"/>
        <w:ind w:firstLine="645"/>
        <w:rPr>
          <w:rFonts w:ascii="黑体" w:eastAsia="黑体" w:cs="Times New Roman"/>
          <w:sz w:val="32"/>
          <w:szCs w:val="32"/>
        </w:rPr>
      </w:pPr>
      <w:r>
        <w:rPr>
          <w:rFonts w:hint="eastAsia" w:ascii="黑体" w:eastAsia="黑体" w:cs="黑体"/>
          <w:sz w:val="32"/>
          <w:szCs w:val="32"/>
        </w:rPr>
        <w:t>三、其它相关事宜</w:t>
      </w:r>
    </w:p>
    <w:p>
      <w:pPr>
        <w:spacing w:line="500" w:lineRule="exact"/>
        <w:ind w:firstLine="645"/>
        <w:rPr>
          <w:rFonts w:hint="eastAsia" w:ascii="仿宋_GB2312" w:hAnsi="宋体" w:eastAsia="仿宋_GB2312" w:cs="Times New Roman"/>
          <w:kern w:val="0"/>
          <w:sz w:val="32"/>
          <w:szCs w:val="32"/>
        </w:rPr>
      </w:pPr>
      <w:r>
        <w:rPr>
          <w:rFonts w:hint="eastAsia" w:ascii="仿宋_GB2312" w:hAnsi="宋体" w:eastAsia="仿宋_GB2312" w:cs="仿宋_GB2312"/>
          <w:kern w:val="0"/>
          <w:sz w:val="32"/>
          <w:szCs w:val="32"/>
        </w:rPr>
        <w:t>请参会人员填写参会回执（附件</w:t>
      </w:r>
      <w:r>
        <w:rPr>
          <w:rFonts w:ascii="仿宋_GB2312" w:hAnsi="宋体" w:eastAsia="仿宋_GB2312" w:cs="仿宋_GB2312"/>
          <w:kern w:val="0"/>
          <w:sz w:val="32"/>
          <w:szCs w:val="32"/>
        </w:rPr>
        <w:t>1</w:t>
      </w:r>
      <w:r>
        <w:rPr>
          <w:rFonts w:hint="eastAsia" w:ascii="仿宋_GB2312" w:hAnsi="宋体" w:eastAsia="仿宋_GB2312" w:cs="仿宋_GB2312"/>
          <w:kern w:val="0"/>
          <w:sz w:val="32"/>
          <w:szCs w:val="32"/>
        </w:rPr>
        <w:t>），于</w:t>
      </w:r>
      <w:r>
        <w:rPr>
          <w:rFonts w:ascii="仿宋_GB2312" w:hAnsi="宋体" w:eastAsia="仿宋_GB2312" w:cs="仿宋_GB2312"/>
          <w:kern w:val="0"/>
          <w:sz w:val="32"/>
          <w:szCs w:val="32"/>
        </w:rPr>
        <w:t>12</w:t>
      </w:r>
      <w:r>
        <w:rPr>
          <w:rFonts w:hint="eastAsia" w:ascii="仿宋_GB2312" w:hAnsi="宋体" w:eastAsia="仿宋_GB2312" w:cs="仿宋_GB2312"/>
          <w:kern w:val="0"/>
          <w:sz w:val="32"/>
          <w:szCs w:val="32"/>
        </w:rPr>
        <w:t>月2</w:t>
      </w:r>
      <w:r>
        <w:rPr>
          <w:rFonts w:hint="eastAsia" w:ascii="仿宋_GB2312" w:hAnsi="宋体" w:eastAsia="仿宋_GB2312" w:cs="仿宋_GB2312"/>
          <w:kern w:val="0"/>
          <w:sz w:val="32"/>
          <w:szCs w:val="32"/>
          <w:lang w:val="en-US" w:eastAsia="zh-CN"/>
        </w:rPr>
        <w:t>5</w:t>
      </w:r>
      <w:r>
        <w:rPr>
          <w:rFonts w:hint="eastAsia" w:ascii="仿宋_GB2312" w:hAnsi="宋体" w:eastAsia="仿宋_GB2312" w:cs="仿宋_GB2312"/>
          <w:kern w:val="0"/>
          <w:sz w:val="32"/>
          <w:szCs w:val="32"/>
          <w:lang w:eastAsia="zh-CN"/>
        </w:rPr>
        <w:t>日</w:t>
      </w:r>
      <w:r>
        <w:rPr>
          <w:rFonts w:hint="eastAsia" w:ascii="仿宋_GB2312" w:hAnsi="宋体" w:eastAsia="仿宋_GB2312" w:cs="仿宋_GB2312"/>
          <w:kern w:val="0"/>
          <w:sz w:val="32"/>
          <w:szCs w:val="32"/>
          <w:lang w:val="en-US" w:eastAsia="zh-CN"/>
        </w:rPr>
        <w:t>18：00前</w:t>
      </w:r>
      <w:r>
        <w:rPr>
          <w:rFonts w:hint="eastAsia" w:ascii="仿宋_GB2312" w:hAnsi="宋体" w:eastAsia="仿宋_GB2312" w:cs="仿宋_GB2312"/>
          <w:kern w:val="0"/>
          <w:sz w:val="32"/>
          <w:szCs w:val="32"/>
        </w:rPr>
        <w:t>通过邮件或传真的形式反馈</w:t>
      </w:r>
      <w:r>
        <w:rPr>
          <w:rFonts w:hint="eastAsia" w:ascii="仿宋_GB2312" w:hAnsi="宋体" w:eastAsia="仿宋_GB2312" w:cs="仿宋_GB2312"/>
          <w:kern w:val="0"/>
          <w:sz w:val="32"/>
          <w:szCs w:val="32"/>
          <w:lang w:eastAsia="zh-CN"/>
        </w:rPr>
        <w:t>深圳工业总会执行局</w:t>
      </w:r>
      <w:r>
        <w:rPr>
          <w:rFonts w:hint="eastAsia" w:ascii="仿宋_GB2312" w:hAnsi="宋体" w:eastAsia="仿宋_GB2312" w:cs="仿宋_GB2312"/>
          <w:kern w:val="0"/>
          <w:sz w:val="32"/>
          <w:szCs w:val="32"/>
        </w:rPr>
        <w:t>。</w:t>
      </w:r>
      <w:bookmarkStart w:id="0" w:name="_GoBack"/>
      <w:bookmarkEnd w:id="0"/>
      <w:r>
        <w:rPr>
          <w:rFonts w:hint="eastAsia" w:ascii="仿宋_GB2312" w:hAnsi="宋体" w:eastAsia="仿宋_GB2312" w:cs="Times New Roman"/>
          <w:kern w:val="0"/>
          <w:sz w:val="32"/>
          <w:szCs w:val="32"/>
        </w:rPr>
        <w:t xml:space="preserve"> </w:t>
      </w:r>
    </w:p>
    <w:p>
      <w:pPr>
        <w:spacing w:line="500" w:lineRule="exact"/>
        <w:ind w:firstLine="645"/>
        <w:rPr>
          <w:rFonts w:hint="eastAsia" w:ascii="仿宋_GB2312" w:hAnsi="宋体" w:eastAsia="仿宋_GB2312" w:cs="Times New Roman"/>
          <w:kern w:val="0"/>
          <w:sz w:val="32"/>
          <w:szCs w:val="32"/>
        </w:rPr>
      </w:pPr>
      <w:r>
        <w:rPr>
          <w:rFonts w:hint="eastAsia" w:ascii="仿宋_GB2312" w:hAnsi="宋体" w:eastAsia="仿宋_GB2312" w:cs="仿宋_GB2312"/>
          <w:kern w:val="0"/>
          <w:sz w:val="32"/>
          <w:szCs w:val="32"/>
        </w:rPr>
        <w:t>另：联盟将安排专车于</w:t>
      </w:r>
      <w:r>
        <w:rPr>
          <w:rFonts w:hint="eastAsia" w:ascii="仿宋_GB2312" w:eastAsia="仿宋_GB2312" w:cs="仿宋_GB2312"/>
          <w:sz w:val="32"/>
          <w:szCs w:val="32"/>
        </w:rPr>
        <w:t>12月30日中午13：50从</w:t>
      </w:r>
      <w:r>
        <w:rPr>
          <w:rFonts w:hint="eastAsia" w:ascii="仿宋_GB2312" w:hAnsi="宋体" w:eastAsia="仿宋_GB2312" w:cs="仿宋_GB2312"/>
          <w:kern w:val="0"/>
          <w:sz w:val="32"/>
          <w:szCs w:val="32"/>
        </w:rPr>
        <w:t>市民中心公交站（市民中心</w:t>
      </w:r>
      <w:r>
        <w:rPr>
          <w:rFonts w:ascii="仿宋_GB2312" w:hAnsi="宋体" w:eastAsia="仿宋_GB2312" w:cs="仿宋_GB2312"/>
          <w:kern w:val="0"/>
          <w:sz w:val="32"/>
          <w:szCs w:val="32"/>
        </w:rPr>
        <w:t>C</w:t>
      </w:r>
      <w:r>
        <w:rPr>
          <w:rFonts w:hint="eastAsia" w:ascii="仿宋_GB2312" w:hAnsi="宋体" w:eastAsia="仿宋_GB2312" w:cs="仿宋_GB2312"/>
          <w:kern w:val="0"/>
          <w:sz w:val="32"/>
          <w:szCs w:val="32"/>
        </w:rPr>
        <w:t>区北门，福中路东向，人行天桥下）统一接联盟会员赴中科院（深圳）先进院，请需要乘坐专车的参会人员于13：50之前到市民中心公交站集合。</w:t>
      </w:r>
    </w:p>
    <w:p>
      <w:pPr>
        <w:spacing w:line="50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kern w:val="0"/>
          <w:sz w:val="32"/>
          <w:szCs w:val="32"/>
        </w:rPr>
        <w:t>专此致函，盼复。</w:t>
      </w:r>
    </w:p>
    <w:p>
      <w:pPr>
        <w:spacing w:line="500" w:lineRule="exact"/>
        <w:ind w:firstLine="640" w:firstLineChars="200"/>
        <w:jc w:val="left"/>
        <w:rPr>
          <w:rFonts w:ascii="仿宋_GB2312" w:hAnsi="宋体" w:eastAsia="仿宋_GB2312" w:cs="宋体"/>
          <w:sz w:val="32"/>
          <w:szCs w:val="32"/>
        </w:rPr>
      </w:pPr>
    </w:p>
    <w:p>
      <w:pPr>
        <w:spacing w:line="500" w:lineRule="exact"/>
        <w:ind w:firstLine="640" w:firstLineChars="200"/>
        <w:jc w:val="left"/>
        <w:rPr>
          <w:rFonts w:ascii="仿宋_GB2312" w:hAnsi="宋体" w:eastAsia="仿宋_GB2312" w:cs="宋体"/>
          <w:sz w:val="32"/>
          <w:szCs w:val="32"/>
        </w:rPr>
      </w:pPr>
      <w:r>
        <w:rPr>
          <w:rFonts w:hint="eastAsia" w:ascii="仿宋_GB2312" w:hAnsi="宋体" w:eastAsia="仿宋_GB2312" w:cs="宋体"/>
          <w:sz w:val="32"/>
          <w:szCs w:val="32"/>
        </w:rPr>
        <w:t>附件：1.参会回执</w:t>
      </w:r>
    </w:p>
    <w:p>
      <w:pPr>
        <w:spacing w:line="500" w:lineRule="exact"/>
        <w:ind w:firstLine="640" w:firstLineChars="200"/>
        <w:jc w:val="left"/>
        <w:rPr>
          <w:rFonts w:ascii="仿宋_GB2312" w:hAnsi="宋体" w:eastAsia="仿宋_GB2312" w:cs="宋体"/>
          <w:sz w:val="32"/>
          <w:szCs w:val="32"/>
        </w:rPr>
      </w:pPr>
      <w:r>
        <w:rPr>
          <w:rFonts w:hint="eastAsia" w:ascii="仿宋_GB2312" w:hAnsi="宋体" w:eastAsia="仿宋_GB2312" w:cs="宋体"/>
          <w:sz w:val="32"/>
          <w:szCs w:val="32"/>
        </w:rPr>
        <w:t xml:space="preserve">      2.集合路线指引</w:t>
      </w:r>
    </w:p>
    <w:p>
      <w:pPr>
        <w:spacing w:line="500" w:lineRule="exact"/>
        <w:ind w:firstLine="640" w:firstLineChars="200"/>
        <w:jc w:val="left"/>
        <w:rPr>
          <w:rFonts w:ascii="仿宋_GB2312" w:hAnsi="宋体" w:eastAsia="仿宋_GB2312" w:cs="宋体"/>
          <w:sz w:val="32"/>
          <w:szCs w:val="32"/>
        </w:rPr>
      </w:pPr>
      <w:r>
        <w:rPr>
          <w:rFonts w:hint="eastAsia" w:ascii="仿宋_GB2312" w:hAnsi="宋体" w:eastAsia="仿宋_GB2312" w:cs="宋体"/>
          <w:sz w:val="32"/>
          <w:szCs w:val="32"/>
        </w:rPr>
        <w:t xml:space="preserve">      3.中科院（深圳）先进院路线指引</w:t>
      </w:r>
    </w:p>
    <w:p>
      <w:pPr>
        <w:spacing w:line="560" w:lineRule="exact"/>
        <w:ind w:firstLine="640" w:firstLineChars="200"/>
        <w:jc w:val="left"/>
        <w:rPr>
          <w:rFonts w:ascii="仿宋_GB2312" w:hAnsi="宋体" w:eastAsia="仿宋_GB2312" w:cs="宋体"/>
          <w:sz w:val="32"/>
          <w:szCs w:val="32"/>
        </w:rPr>
      </w:pPr>
      <w:r>
        <w:rPr>
          <w:rFonts w:hint="eastAsia" w:ascii="仿宋_GB2312" w:hAnsi="宋体" w:eastAsia="仿宋_GB2312" w:cs="宋体"/>
          <w:sz w:val="32"/>
          <w:szCs w:val="32"/>
        </w:rPr>
        <w:t xml:space="preserve">                    </w:t>
      </w:r>
      <w:r>
        <w:rPr>
          <w:rFonts w:hint="eastAsia" w:ascii="仿宋_GB2312" w:hAnsi="宋体" w:eastAsia="仿宋_GB2312" w:cs="宋体"/>
          <w:sz w:val="32"/>
          <w:szCs w:val="32"/>
          <w:lang w:val="en-US" w:eastAsia="zh-CN"/>
        </w:rPr>
        <w:t xml:space="preserve">     </w:t>
      </w:r>
      <w:r>
        <w:rPr>
          <w:rFonts w:hint="eastAsia" w:ascii="仿宋_GB2312" w:hAnsi="宋体" w:eastAsia="仿宋_GB2312" w:cs="宋体"/>
          <w:sz w:val="32"/>
          <w:szCs w:val="32"/>
          <w:lang w:eastAsia="zh-CN"/>
        </w:rPr>
        <w:t>深圳工业总会</w:t>
      </w:r>
    </w:p>
    <w:p>
      <w:pPr>
        <w:spacing w:line="560" w:lineRule="exact"/>
        <w:ind w:firstLine="640" w:firstLineChars="200"/>
        <w:jc w:val="left"/>
        <w:rPr>
          <w:rFonts w:ascii="仿宋_GB2312" w:hAnsi="宋体" w:eastAsia="仿宋_GB2312" w:cs="宋体"/>
          <w:sz w:val="32"/>
          <w:szCs w:val="32"/>
        </w:rPr>
      </w:pPr>
      <w:r>
        <w:rPr>
          <w:rFonts w:hint="eastAsia" w:ascii="仿宋_GB2312" w:hAnsi="宋体" w:eastAsia="仿宋_GB2312" w:cs="宋体"/>
          <w:sz w:val="32"/>
          <w:szCs w:val="32"/>
        </w:rPr>
        <w:t xml:space="preserve">                  </w:t>
      </w:r>
      <w:r>
        <w:rPr>
          <w:rFonts w:hint="eastAsia" w:ascii="仿宋_GB2312" w:hAnsi="宋体" w:eastAsia="仿宋_GB2312" w:cs="宋体"/>
          <w:sz w:val="32"/>
          <w:szCs w:val="32"/>
          <w:lang w:val="en-US" w:eastAsia="zh-CN"/>
        </w:rPr>
        <w:t xml:space="preserve">   </w:t>
      </w:r>
      <w:r>
        <w:rPr>
          <w:rFonts w:hint="eastAsia" w:ascii="仿宋_GB2312" w:hAnsi="宋体" w:eastAsia="仿宋_GB2312" w:cs="宋体"/>
          <w:sz w:val="32"/>
          <w:szCs w:val="32"/>
        </w:rPr>
        <w:t xml:space="preserve">  2015年12月</w:t>
      </w:r>
      <w:r>
        <w:rPr>
          <w:rFonts w:hint="eastAsia" w:ascii="仿宋_GB2312" w:hAnsi="宋体" w:eastAsia="仿宋_GB2312" w:cs="宋体"/>
          <w:sz w:val="32"/>
          <w:szCs w:val="32"/>
          <w:lang w:val="en-US" w:eastAsia="zh-CN"/>
        </w:rPr>
        <w:t>24</w:t>
      </w:r>
      <w:r>
        <w:rPr>
          <w:rFonts w:hint="eastAsia" w:ascii="仿宋_GB2312" w:hAnsi="宋体" w:eastAsia="仿宋_GB2312" w:cs="宋体"/>
          <w:sz w:val="32"/>
          <w:szCs w:val="32"/>
        </w:rPr>
        <w:t>日</w:t>
      </w:r>
    </w:p>
    <w:p>
      <w:pPr>
        <w:rPr>
          <w:rFonts w:ascii="长城小标宋体" w:eastAsia="长城小标宋体"/>
          <w:sz w:val="32"/>
          <w:szCs w:val="32"/>
        </w:rPr>
      </w:pPr>
      <w:r>
        <w:rPr>
          <w:rFonts w:hint="eastAsia" w:ascii="黑体" w:eastAsia="黑体"/>
          <w:sz w:val="32"/>
          <w:szCs w:val="32"/>
        </w:rPr>
        <w:t>附件1：</w:t>
      </w:r>
      <w:r>
        <w:rPr>
          <w:rFonts w:hint="eastAsia" w:ascii="长城小标宋体" w:eastAsia="长城小标宋体"/>
          <w:sz w:val="32"/>
          <w:szCs w:val="32"/>
        </w:rPr>
        <w:t xml:space="preserve"> </w:t>
      </w:r>
    </w:p>
    <w:p>
      <w:pPr>
        <w:pStyle w:val="2"/>
        <w:spacing w:after="0" w:line="560" w:lineRule="exact"/>
        <w:jc w:val="center"/>
        <w:rPr>
          <w:rFonts w:ascii="黑体" w:eastAsia="黑体" w:cs="Times New Roman"/>
          <w:sz w:val="36"/>
          <w:szCs w:val="36"/>
        </w:rPr>
      </w:pPr>
      <w:r>
        <w:rPr>
          <w:rFonts w:hint="eastAsia" w:ascii="黑体" w:hAnsi="宋体" w:eastAsia="黑体" w:cs="黑体"/>
          <w:sz w:val="36"/>
          <w:szCs w:val="36"/>
        </w:rPr>
        <w:t>参会回执</w:t>
      </w:r>
    </w:p>
    <w:tbl>
      <w:tblPr>
        <w:tblStyle w:val="8"/>
        <w:tblW w:w="9570" w:type="dxa"/>
        <w:jc w:val="center"/>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5"/>
        <w:gridCol w:w="2410"/>
        <w:gridCol w:w="2400"/>
        <w:gridCol w:w="2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15" w:type="dxa"/>
          </w:tcPr>
          <w:p>
            <w:pPr>
              <w:spacing w:line="560" w:lineRule="exact"/>
              <w:jc w:val="center"/>
              <w:rPr>
                <w:rFonts w:ascii="仿宋_GB2312" w:cs="Times New Roman"/>
                <w:b/>
                <w:bCs/>
                <w:sz w:val="32"/>
                <w:szCs w:val="32"/>
              </w:rPr>
            </w:pPr>
            <w:r>
              <w:rPr>
                <w:rFonts w:hint="eastAsia" w:ascii="仿宋_GB2312" w:cs="宋体"/>
                <w:b/>
                <w:bCs/>
                <w:sz w:val="32"/>
                <w:szCs w:val="32"/>
              </w:rPr>
              <w:t>单位名称</w:t>
            </w:r>
          </w:p>
        </w:tc>
        <w:tc>
          <w:tcPr>
            <w:tcW w:w="7655" w:type="dxa"/>
            <w:gridSpan w:val="3"/>
            <w:shd w:val="clear" w:color="auto" w:fill="auto"/>
          </w:tcPr>
          <w:p>
            <w:pPr>
              <w:widowControl/>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15" w:type="dxa"/>
          </w:tcPr>
          <w:p>
            <w:pPr>
              <w:spacing w:line="560" w:lineRule="exact"/>
              <w:jc w:val="center"/>
              <w:rPr>
                <w:rFonts w:ascii="仿宋_GB2312" w:eastAsia="Times New Roman" w:cs="Times New Roman"/>
                <w:b/>
                <w:bCs/>
                <w:sz w:val="32"/>
                <w:szCs w:val="32"/>
              </w:rPr>
            </w:pPr>
            <w:r>
              <w:rPr>
                <w:rFonts w:ascii="仿宋_GB2312" w:eastAsia="Times New Roman" w:cs="Times New Roman"/>
                <w:b/>
                <w:bCs/>
                <w:sz w:val="32"/>
                <w:szCs w:val="32"/>
              </w:rPr>
              <w:t>姓名</w:t>
            </w:r>
          </w:p>
        </w:tc>
        <w:tc>
          <w:tcPr>
            <w:tcW w:w="2410" w:type="dxa"/>
          </w:tcPr>
          <w:p>
            <w:pPr>
              <w:spacing w:line="560" w:lineRule="exact"/>
              <w:jc w:val="center"/>
              <w:rPr>
                <w:rFonts w:ascii="仿宋_GB2312" w:eastAsia="Times New Roman" w:cs="Times New Roman"/>
                <w:b/>
                <w:bCs/>
                <w:sz w:val="32"/>
                <w:szCs w:val="32"/>
              </w:rPr>
            </w:pPr>
            <w:r>
              <w:rPr>
                <w:rFonts w:ascii="仿宋_GB2312" w:eastAsia="Times New Roman" w:cs="Times New Roman"/>
                <w:b/>
                <w:bCs/>
                <w:sz w:val="32"/>
                <w:szCs w:val="32"/>
              </w:rPr>
              <w:t>职务</w:t>
            </w:r>
          </w:p>
        </w:tc>
        <w:tc>
          <w:tcPr>
            <w:tcW w:w="2400" w:type="dxa"/>
          </w:tcPr>
          <w:p>
            <w:pPr>
              <w:spacing w:line="560" w:lineRule="exact"/>
              <w:jc w:val="center"/>
              <w:rPr>
                <w:rFonts w:ascii="仿宋_GB2312" w:eastAsia="Times New Roman" w:cs="Times New Roman"/>
                <w:b/>
                <w:bCs/>
                <w:sz w:val="32"/>
                <w:szCs w:val="32"/>
              </w:rPr>
            </w:pPr>
            <w:r>
              <w:rPr>
                <w:rFonts w:ascii="仿宋_GB2312" w:eastAsia="Times New Roman" w:cs="Times New Roman"/>
                <w:b/>
                <w:bCs/>
                <w:sz w:val="32"/>
                <w:szCs w:val="32"/>
              </w:rPr>
              <w:t>联系方式</w:t>
            </w:r>
          </w:p>
        </w:tc>
        <w:tc>
          <w:tcPr>
            <w:tcW w:w="2845" w:type="dxa"/>
          </w:tcPr>
          <w:p>
            <w:pPr>
              <w:spacing w:line="560" w:lineRule="exact"/>
              <w:jc w:val="center"/>
              <w:rPr>
                <w:rFonts w:ascii="仿宋_GB2312" w:cs="Times New Roman"/>
                <w:b/>
                <w:bCs/>
                <w:sz w:val="32"/>
                <w:szCs w:val="32"/>
              </w:rPr>
            </w:pPr>
            <w:r>
              <w:rPr>
                <w:rFonts w:hint="eastAsia" w:ascii="仿宋_GB2312" w:cs="Times New Roman"/>
                <w:b/>
                <w:bCs/>
                <w:sz w:val="32"/>
                <w:szCs w:val="32"/>
              </w:rPr>
              <w:t>是否乘坐联盟专车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15" w:type="dxa"/>
          </w:tcPr>
          <w:p>
            <w:pPr>
              <w:spacing w:line="560" w:lineRule="exact"/>
              <w:jc w:val="center"/>
              <w:rPr>
                <w:rFonts w:ascii="仿宋_GB2312" w:cs="Times New Roman"/>
                <w:sz w:val="32"/>
                <w:szCs w:val="32"/>
              </w:rPr>
            </w:pPr>
          </w:p>
        </w:tc>
        <w:tc>
          <w:tcPr>
            <w:tcW w:w="2410" w:type="dxa"/>
          </w:tcPr>
          <w:p>
            <w:pPr>
              <w:spacing w:line="560" w:lineRule="exact"/>
              <w:jc w:val="center"/>
              <w:rPr>
                <w:rFonts w:ascii="仿宋_GB2312" w:cs="Times New Roman"/>
                <w:sz w:val="32"/>
                <w:szCs w:val="32"/>
              </w:rPr>
            </w:pPr>
          </w:p>
        </w:tc>
        <w:tc>
          <w:tcPr>
            <w:tcW w:w="2400" w:type="dxa"/>
          </w:tcPr>
          <w:p>
            <w:pPr>
              <w:spacing w:line="560" w:lineRule="exact"/>
              <w:jc w:val="center"/>
              <w:rPr>
                <w:rFonts w:ascii="仿宋_GB2312" w:cs="Times New Roman"/>
                <w:sz w:val="32"/>
                <w:szCs w:val="32"/>
              </w:rPr>
            </w:pPr>
          </w:p>
        </w:tc>
        <w:tc>
          <w:tcPr>
            <w:tcW w:w="2845" w:type="dxa"/>
          </w:tcPr>
          <w:p>
            <w:pPr>
              <w:spacing w:line="560" w:lineRule="exact"/>
              <w:jc w:val="center"/>
              <w:rPr>
                <w:rFonts w:ascii="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915" w:type="dxa"/>
          </w:tcPr>
          <w:p>
            <w:pPr>
              <w:spacing w:line="560" w:lineRule="exact"/>
              <w:jc w:val="center"/>
              <w:rPr>
                <w:rFonts w:ascii="仿宋_GB2312" w:cs="Times New Roman"/>
                <w:sz w:val="32"/>
                <w:szCs w:val="32"/>
              </w:rPr>
            </w:pPr>
          </w:p>
        </w:tc>
        <w:tc>
          <w:tcPr>
            <w:tcW w:w="2410" w:type="dxa"/>
          </w:tcPr>
          <w:p>
            <w:pPr>
              <w:spacing w:line="560" w:lineRule="exact"/>
              <w:jc w:val="center"/>
              <w:rPr>
                <w:rFonts w:ascii="仿宋_GB2312" w:cs="Times New Roman"/>
                <w:sz w:val="32"/>
                <w:szCs w:val="32"/>
              </w:rPr>
            </w:pPr>
          </w:p>
        </w:tc>
        <w:tc>
          <w:tcPr>
            <w:tcW w:w="2400" w:type="dxa"/>
          </w:tcPr>
          <w:p>
            <w:pPr>
              <w:spacing w:line="560" w:lineRule="exact"/>
              <w:jc w:val="center"/>
              <w:rPr>
                <w:rFonts w:ascii="仿宋_GB2312" w:cs="Times New Roman"/>
                <w:sz w:val="32"/>
                <w:szCs w:val="32"/>
              </w:rPr>
            </w:pPr>
          </w:p>
        </w:tc>
        <w:tc>
          <w:tcPr>
            <w:tcW w:w="2845" w:type="dxa"/>
          </w:tcPr>
          <w:p>
            <w:pPr>
              <w:spacing w:line="560" w:lineRule="exact"/>
              <w:jc w:val="center"/>
              <w:rPr>
                <w:rFonts w:ascii="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15" w:type="dxa"/>
          </w:tcPr>
          <w:p>
            <w:pPr>
              <w:spacing w:line="560" w:lineRule="exact"/>
              <w:jc w:val="center"/>
              <w:rPr>
                <w:rFonts w:ascii="仿宋_GB2312" w:eastAsia="Times New Roman" w:cs="Times New Roman"/>
                <w:sz w:val="32"/>
                <w:szCs w:val="32"/>
              </w:rPr>
            </w:pPr>
          </w:p>
        </w:tc>
        <w:tc>
          <w:tcPr>
            <w:tcW w:w="2410" w:type="dxa"/>
          </w:tcPr>
          <w:p>
            <w:pPr>
              <w:spacing w:line="560" w:lineRule="exact"/>
              <w:jc w:val="center"/>
              <w:rPr>
                <w:rFonts w:ascii="仿宋_GB2312" w:eastAsia="Times New Roman" w:cs="Times New Roman"/>
                <w:sz w:val="32"/>
                <w:szCs w:val="32"/>
              </w:rPr>
            </w:pPr>
          </w:p>
        </w:tc>
        <w:tc>
          <w:tcPr>
            <w:tcW w:w="2400" w:type="dxa"/>
          </w:tcPr>
          <w:p>
            <w:pPr>
              <w:spacing w:line="560" w:lineRule="exact"/>
              <w:jc w:val="center"/>
              <w:rPr>
                <w:rFonts w:ascii="仿宋_GB2312" w:eastAsia="Times New Roman" w:cs="Times New Roman"/>
                <w:sz w:val="32"/>
                <w:szCs w:val="32"/>
              </w:rPr>
            </w:pPr>
          </w:p>
        </w:tc>
        <w:tc>
          <w:tcPr>
            <w:tcW w:w="2845" w:type="dxa"/>
          </w:tcPr>
          <w:p>
            <w:pPr>
              <w:spacing w:line="560" w:lineRule="exact"/>
              <w:jc w:val="center"/>
              <w:rPr>
                <w:rFonts w:ascii="仿宋_GB2312" w:eastAsia="Times New Roman"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15" w:type="dxa"/>
          </w:tcPr>
          <w:p>
            <w:pPr>
              <w:spacing w:line="560" w:lineRule="exact"/>
              <w:jc w:val="center"/>
              <w:rPr>
                <w:rFonts w:ascii="仿宋_GB2312" w:eastAsia="Times New Roman" w:cs="Times New Roman"/>
                <w:sz w:val="32"/>
                <w:szCs w:val="32"/>
              </w:rPr>
            </w:pPr>
          </w:p>
        </w:tc>
        <w:tc>
          <w:tcPr>
            <w:tcW w:w="2410" w:type="dxa"/>
          </w:tcPr>
          <w:p>
            <w:pPr>
              <w:spacing w:line="560" w:lineRule="exact"/>
              <w:jc w:val="center"/>
              <w:rPr>
                <w:rFonts w:ascii="仿宋_GB2312" w:eastAsia="Times New Roman" w:cs="Times New Roman"/>
                <w:sz w:val="32"/>
                <w:szCs w:val="32"/>
              </w:rPr>
            </w:pPr>
          </w:p>
        </w:tc>
        <w:tc>
          <w:tcPr>
            <w:tcW w:w="2400" w:type="dxa"/>
          </w:tcPr>
          <w:p>
            <w:pPr>
              <w:spacing w:line="560" w:lineRule="exact"/>
              <w:jc w:val="center"/>
              <w:rPr>
                <w:rFonts w:ascii="仿宋_GB2312" w:eastAsia="Times New Roman" w:cs="Times New Roman"/>
                <w:sz w:val="32"/>
                <w:szCs w:val="32"/>
              </w:rPr>
            </w:pPr>
          </w:p>
        </w:tc>
        <w:tc>
          <w:tcPr>
            <w:tcW w:w="2845" w:type="dxa"/>
          </w:tcPr>
          <w:p>
            <w:pPr>
              <w:spacing w:line="560" w:lineRule="exact"/>
              <w:jc w:val="center"/>
              <w:rPr>
                <w:rFonts w:ascii="仿宋_GB2312" w:eastAsia="Times New Roman" w:cs="Times New Roman"/>
                <w:sz w:val="32"/>
                <w:szCs w:val="32"/>
              </w:rPr>
            </w:pPr>
          </w:p>
        </w:tc>
      </w:tr>
    </w:tbl>
    <w:p>
      <w:pPr>
        <w:spacing w:line="560" w:lineRule="exact"/>
        <w:ind w:left="273" w:leftChars="130"/>
        <w:jc w:val="left"/>
        <w:rPr>
          <w:rFonts w:ascii="仿宋_GB2312" w:eastAsia="仿宋_GB2312" w:cs="仿宋_GB2312"/>
          <w:sz w:val="32"/>
          <w:szCs w:val="32"/>
        </w:rPr>
      </w:pPr>
      <w:r>
        <w:rPr>
          <w:rFonts w:hint="eastAsia" w:ascii="仿宋_GB2312" w:eastAsia="仿宋_GB2312" w:cs="仿宋_GB2312"/>
          <w:sz w:val="32"/>
          <w:szCs w:val="32"/>
        </w:rPr>
        <w:t>注：每个单位可安排3-4名参会人员，请于</w:t>
      </w:r>
      <w:r>
        <w:rPr>
          <w:rFonts w:ascii="仿宋_GB2312" w:eastAsia="仿宋_GB2312" w:cs="仿宋_GB2312"/>
          <w:sz w:val="32"/>
          <w:szCs w:val="32"/>
        </w:rPr>
        <w:t>12</w:t>
      </w:r>
      <w:r>
        <w:rPr>
          <w:rFonts w:hint="eastAsia" w:ascii="仿宋_GB2312" w:eastAsia="仿宋_GB2312" w:cs="仿宋_GB2312"/>
          <w:sz w:val="32"/>
          <w:szCs w:val="32"/>
        </w:rPr>
        <w:t>月</w:t>
      </w:r>
      <w:r>
        <w:rPr>
          <w:rFonts w:hint="eastAsia" w:ascii="仿宋_GB2312" w:eastAsia="仿宋_GB2312" w:cs="仿宋_GB2312"/>
          <w:sz w:val="32"/>
          <w:szCs w:val="32"/>
          <w:lang w:val="en-US" w:eastAsia="zh-CN"/>
        </w:rPr>
        <w:t>25</w:t>
      </w:r>
      <w:r>
        <w:rPr>
          <w:rFonts w:hint="eastAsia" w:ascii="仿宋_GB2312" w:eastAsia="仿宋_GB2312" w:cs="仿宋_GB2312"/>
          <w:sz w:val="32"/>
          <w:szCs w:val="32"/>
        </w:rPr>
        <w:t>日</w:t>
      </w:r>
      <w:r>
        <w:rPr>
          <w:rFonts w:hint="eastAsia" w:ascii="仿宋_GB2312" w:eastAsia="仿宋_GB2312" w:cs="仿宋_GB2312"/>
          <w:sz w:val="32"/>
          <w:szCs w:val="32"/>
          <w:lang w:val="en-US" w:eastAsia="zh-CN"/>
        </w:rPr>
        <w:t>18：00</w:t>
      </w:r>
      <w:r>
        <w:rPr>
          <w:rFonts w:hint="eastAsia" w:ascii="仿宋_GB2312" w:eastAsia="仿宋_GB2312" w:cs="仿宋_GB2312"/>
          <w:sz w:val="32"/>
          <w:szCs w:val="32"/>
        </w:rPr>
        <w:t>前反馈回执至</w:t>
      </w:r>
      <w:r>
        <w:rPr>
          <w:rFonts w:hint="eastAsia" w:ascii="仿宋_GB2312" w:eastAsia="仿宋_GB2312" w:cs="仿宋_GB2312"/>
          <w:sz w:val="32"/>
          <w:szCs w:val="32"/>
          <w:lang w:eastAsia="zh-CN"/>
        </w:rPr>
        <w:t>工总执行局罗琪琳处</w:t>
      </w:r>
      <w:r>
        <w:rPr>
          <w:rFonts w:hint="eastAsia" w:ascii="仿宋_GB2312" w:eastAsia="仿宋_GB2312" w:cs="仿宋_GB2312"/>
          <w:sz w:val="32"/>
          <w:szCs w:val="32"/>
        </w:rPr>
        <w:t>，电话：</w:t>
      </w:r>
      <w:r>
        <w:rPr>
          <w:rFonts w:ascii="仿宋_GB2312" w:eastAsia="仿宋_GB2312" w:cs="仿宋_GB2312"/>
          <w:sz w:val="32"/>
          <w:szCs w:val="32"/>
        </w:rPr>
        <w:t>0755-</w:t>
      </w:r>
      <w:r>
        <w:rPr>
          <w:rFonts w:hint="eastAsia" w:ascii="仿宋_GB2312" w:eastAsia="仿宋_GB2312" w:cs="仿宋_GB2312"/>
          <w:sz w:val="32"/>
          <w:szCs w:val="32"/>
          <w:lang w:val="en-US" w:eastAsia="zh-CN"/>
        </w:rPr>
        <w:t>83688761</w:t>
      </w:r>
      <w:r>
        <w:rPr>
          <w:rFonts w:hint="eastAsia" w:ascii="仿宋_GB2312" w:eastAsia="仿宋_GB2312" w:cs="仿宋_GB2312"/>
          <w:sz w:val="32"/>
          <w:szCs w:val="32"/>
        </w:rPr>
        <w:t>，传真：</w:t>
      </w:r>
      <w:r>
        <w:rPr>
          <w:rFonts w:ascii="仿宋_GB2312" w:eastAsia="仿宋_GB2312" w:cs="仿宋_GB2312"/>
          <w:sz w:val="32"/>
          <w:szCs w:val="32"/>
        </w:rPr>
        <w:t>0755-</w:t>
      </w:r>
      <w:r>
        <w:rPr>
          <w:rFonts w:hint="eastAsia" w:ascii="仿宋_GB2312" w:eastAsia="仿宋_GB2312" w:cs="仿宋_GB2312"/>
          <w:sz w:val="32"/>
          <w:szCs w:val="32"/>
          <w:lang w:val="en-US" w:eastAsia="zh-CN"/>
        </w:rPr>
        <w:t>83688744</w:t>
      </w:r>
      <w:r>
        <w:rPr>
          <w:rFonts w:hint="eastAsia" w:ascii="仿宋_GB2312" w:eastAsia="仿宋_GB2312" w:cs="仿宋_GB2312"/>
          <w:sz w:val="32"/>
          <w:szCs w:val="32"/>
        </w:rPr>
        <w:t>，手机：</w:t>
      </w:r>
      <w:r>
        <w:rPr>
          <w:rFonts w:hint="eastAsia" w:ascii="仿宋_GB2312" w:eastAsia="仿宋_GB2312" w:cs="仿宋_GB2312"/>
          <w:sz w:val="32"/>
          <w:szCs w:val="32"/>
          <w:lang w:val="en-US" w:eastAsia="zh-CN"/>
        </w:rPr>
        <w:t>13670043700</w:t>
      </w:r>
      <w:r>
        <w:rPr>
          <w:rFonts w:ascii="仿宋_GB2312" w:eastAsia="仿宋_GB2312" w:cs="仿宋_GB2312"/>
          <w:sz w:val="32"/>
          <w:szCs w:val="32"/>
        </w:rPr>
        <w:t>,</w:t>
      </w:r>
      <w:r>
        <w:rPr>
          <w:rFonts w:hint="eastAsia" w:ascii="仿宋_GB2312" w:eastAsia="仿宋_GB2312" w:cs="仿宋_GB2312"/>
          <w:sz w:val="32"/>
          <w:szCs w:val="32"/>
        </w:rPr>
        <w:t>邮箱：</w:t>
      </w:r>
      <w:r>
        <w:fldChar w:fldCharType="begin"/>
      </w:r>
      <w:r>
        <w:instrText xml:space="preserve"> HYPERLINK "mailto:staqis@163.com" </w:instrText>
      </w:r>
      <w:r>
        <w:fldChar w:fldCharType="separate"/>
      </w:r>
      <w:r>
        <w:rPr>
          <w:rStyle w:val="7"/>
          <w:rFonts w:hint="eastAsia" w:ascii="仿宋_GB2312" w:eastAsia="仿宋_GB2312" w:cs="仿宋_GB2312"/>
          <w:sz w:val="32"/>
          <w:szCs w:val="32"/>
          <w:lang w:val="en-US" w:eastAsia="zh-CN"/>
        </w:rPr>
        <w:t>747207216</w:t>
      </w:r>
      <w:r>
        <w:rPr>
          <w:rStyle w:val="7"/>
          <w:rFonts w:ascii="仿宋_GB2312" w:eastAsia="仿宋_GB2312" w:cs="仿宋_GB2312"/>
          <w:sz w:val="32"/>
          <w:szCs w:val="32"/>
        </w:rPr>
        <w:t>@</w:t>
      </w:r>
      <w:r>
        <w:rPr>
          <w:rStyle w:val="7"/>
          <w:rFonts w:hint="eastAsia" w:ascii="仿宋_GB2312" w:eastAsia="仿宋_GB2312" w:cs="仿宋_GB2312"/>
          <w:sz w:val="32"/>
          <w:szCs w:val="32"/>
          <w:lang w:val="en-US" w:eastAsia="zh-CN"/>
        </w:rPr>
        <w:t>qq</w:t>
      </w:r>
      <w:r>
        <w:rPr>
          <w:rStyle w:val="7"/>
          <w:rFonts w:ascii="仿宋_GB2312" w:eastAsia="仿宋_GB2312" w:cs="仿宋_GB2312"/>
          <w:sz w:val="32"/>
          <w:szCs w:val="32"/>
        </w:rPr>
        <w:t>.com</w:t>
      </w:r>
      <w:r>
        <w:rPr>
          <w:rStyle w:val="7"/>
          <w:rFonts w:ascii="仿宋_GB2312" w:eastAsia="仿宋_GB2312" w:cs="仿宋_GB2312"/>
          <w:sz w:val="32"/>
          <w:szCs w:val="32"/>
        </w:rPr>
        <w:fldChar w:fldCharType="end"/>
      </w:r>
      <w:r>
        <w:rPr>
          <w:rFonts w:hint="eastAsia" w:ascii="仿宋_GB2312" w:eastAsia="仿宋_GB2312" w:cs="仿宋_GB2312"/>
          <w:sz w:val="32"/>
          <w:szCs w:val="32"/>
        </w:rPr>
        <w:t>。</w:t>
      </w:r>
    </w:p>
    <w:p>
      <w:pPr>
        <w:widowControl/>
        <w:jc w:val="left"/>
        <w:rPr>
          <w:rFonts w:ascii="仿宋_GB2312" w:eastAsia="仿宋_GB2312" w:cs="仿宋_GB2312"/>
          <w:sz w:val="32"/>
          <w:szCs w:val="32"/>
        </w:rPr>
      </w:pPr>
      <w:r>
        <w:rPr>
          <w:rFonts w:ascii="仿宋_GB2312" w:eastAsia="仿宋_GB2312" w:cs="仿宋_GB2312"/>
          <w:sz w:val="32"/>
          <w:szCs w:val="32"/>
        </w:rPr>
        <w:br w:type="page"/>
      </w:r>
    </w:p>
    <w:p>
      <w:pPr>
        <w:spacing w:line="540" w:lineRule="exact"/>
        <w:rPr>
          <w:rFonts w:ascii="黑体" w:eastAsia="黑体" w:cs="Times New Roman"/>
          <w:sz w:val="32"/>
          <w:szCs w:val="32"/>
        </w:rPr>
      </w:pPr>
      <w:r>
        <w:rPr>
          <w:rFonts w:hint="eastAsia" w:ascii="黑体" w:eastAsia="黑体" w:cs="黑体"/>
          <w:sz w:val="32"/>
          <w:szCs w:val="32"/>
        </w:rPr>
        <w:t>附件</w:t>
      </w:r>
      <w:r>
        <w:rPr>
          <w:rFonts w:ascii="黑体" w:eastAsia="黑体" w:cs="黑体"/>
          <w:sz w:val="32"/>
          <w:szCs w:val="32"/>
        </w:rPr>
        <w:t>2</w:t>
      </w:r>
      <w:r>
        <w:rPr>
          <w:rFonts w:hint="eastAsia" w:ascii="黑体" w:eastAsia="黑体" w:cs="黑体"/>
          <w:sz w:val="32"/>
          <w:szCs w:val="32"/>
        </w:rPr>
        <w:t>：集合路线指引</w:t>
      </w:r>
    </w:p>
    <w:p>
      <w:pPr>
        <w:spacing w:line="540" w:lineRule="exact"/>
        <w:ind w:firstLine="630"/>
        <w:rPr>
          <w:rFonts w:ascii="仿宋_GB2312" w:eastAsia="仿宋_GB2312" w:cs="Times New Roman"/>
          <w:sz w:val="32"/>
          <w:szCs w:val="32"/>
        </w:rPr>
      </w:pPr>
      <w:r>
        <w:rPr>
          <w:rFonts w:hint="eastAsia" w:ascii="仿宋_GB2312" w:eastAsia="仿宋_GB2312" w:cs="仿宋_GB2312"/>
          <w:sz w:val="32"/>
          <w:szCs w:val="32"/>
        </w:rPr>
        <w:t>【自驾路线】将车停至市民中心停车场，步行至</w:t>
      </w:r>
      <w:r>
        <w:rPr>
          <w:rFonts w:ascii="仿宋_GB2312" w:eastAsia="仿宋_GB2312" w:cs="仿宋_GB2312"/>
          <w:sz w:val="32"/>
          <w:szCs w:val="32"/>
        </w:rPr>
        <w:t>C</w:t>
      </w:r>
      <w:r>
        <w:rPr>
          <w:rFonts w:hint="eastAsia" w:ascii="仿宋_GB2312" w:eastAsia="仿宋_GB2312" w:cs="仿宋_GB2312"/>
          <w:sz w:val="32"/>
          <w:szCs w:val="32"/>
        </w:rPr>
        <w:t>区北门，沿福中路东行</w:t>
      </w:r>
      <w:r>
        <w:rPr>
          <w:rFonts w:ascii="仿宋_GB2312" w:eastAsia="仿宋_GB2312" w:cs="仿宋_GB2312"/>
          <w:sz w:val="32"/>
          <w:szCs w:val="32"/>
        </w:rPr>
        <w:t>100</w:t>
      </w:r>
      <w:r>
        <w:rPr>
          <w:rFonts w:hint="eastAsia" w:ascii="仿宋_GB2312" w:eastAsia="仿宋_GB2312" w:cs="仿宋_GB2312"/>
          <w:sz w:val="32"/>
          <w:szCs w:val="32"/>
        </w:rPr>
        <w:t>米至市民公交站（人行天桥下），即可看见标有“深圳质量创新技术联盟学习考察团”字样大巴。</w:t>
      </w:r>
    </w:p>
    <w:p>
      <w:pPr>
        <w:spacing w:line="540" w:lineRule="exact"/>
        <w:ind w:firstLine="630"/>
        <w:rPr>
          <w:rFonts w:ascii="仿宋_GB2312" w:eastAsia="仿宋_GB2312" w:cs="Times New Roman"/>
          <w:sz w:val="32"/>
          <w:szCs w:val="32"/>
        </w:rPr>
      </w:pPr>
      <w:r>
        <w:rPr>
          <w:rFonts w:hint="eastAsia" w:ascii="仿宋_GB2312" w:eastAsia="仿宋_GB2312" w:cs="仿宋_GB2312"/>
          <w:sz w:val="32"/>
          <w:szCs w:val="32"/>
        </w:rPr>
        <w:t>【公交路线】乘坐如下公交线路至“市民中心”站（福中路东向），即可看到联盟大巴。</w:t>
      </w:r>
      <w:r>
        <w:rPr>
          <w:rFonts w:ascii="仿宋_GB2312" w:eastAsia="仿宋_GB2312" w:cs="仿宋_GB2312"/>
          <w:sz w:val="32"/>
          <w:szCs w:val="32"/>
        </w:rPr>
        <w:t>38</w:t>
      </w:r>
      <w:r>
        <w:rPr>
          <w:rFonts w:hint="eastAsia" w:ascii="仿宋_GB2312" w:eastAsia="仿宋_GB2312" w:cs="仿宋_GB2312"/>
          <w:sz w:val="32"/>
          <w:szCs w:val="32"/>
        </w:rPr>
        <w:t>路</w:t>
      </w:r>
      <w:r>
        <w:rPr>
          <w:rFonts w:ascii="仿宋_GB2312" w:eastAsia="仿宋_GB2312" w:cs="仿宋_GB2312"/>
          <w:sz w:val="32"/>
          <w:szCs w:val="32"/>
        </w:rPr>
        <w:t>; 41</w:t>
      </w:r>
      <w:r>
        <w:rPr>
          <w:rFonts w:hint="eastAsia" w:ascii="仿宋_GB2312" w:eastAsia="仿宋_GB2312" w:cs="仿宋_GB2312"/>
          <w:sz w:val="32"/>
          <w:szCs w:val="32"/>
        </w:rPr>
        <w:t>路</w:t>
      </w:r>
      <w:r>
        <w:rPr>
          <w:rFonts w:ascii="仿宋_GB2312" w:eastAsia="仿宋_GB2312" w:cs="仿宋_GB2312"/>
          <w:sz w:val="32"/>
          <w:szCs w:val="32"/>
        </w:rPr>
        <w:t>; 60</w:t>
      </w:r>
      <w:r>
        <w:rPr>
          <w:rFonts w:hint="eastAsia" w:ascii="仿宋_GB2312" w:eastAsia="仿宋_GB2312" w:cs="仿宋_GB2312"/>
          <w:sz w:val="32"/>
          <w:szCs w:val="32"/>
        </w:rPr>
        <w:t>路</w:t>
      </w:r>
      <w:r>
        <w:rPr>
          <w:rFonts w:ascii="仿宋_GB2312" w:eastAsia="仿宋_GB2312" w:cs="仿宋_GB2312"/>
          <w:sz w:val="32"/>
          <w:szCs w:val="32"/>
        </w:rPr>
        <w:t>; 64</w:t>
      </w:r>
      <w:r>
        <w:rPr>
          <w:rFonts w:hint="eastAsia" w:ascii="仿宋_GB2312" w:eastAsia="仿宋_GB2312" w:cs="仿宋_GB2312"/>
          <w:sz w:val="32"/>
          <w:szCs w:val="32"/>
        </w:rPr>
        <w:t>路</w:t>
      </w:r>
      <w:r>
        <w:rPr>
          <w:rFonts w:ascii="仿宋_GB2312" w:eastAsia="仿宋_GB2312" w:cs="仿宋_GB2312"/>
          <w:sz w:val="32"/>
          <w:szCs w:val="32"/>
        </w:rPr>
        <w:t>; 107</w:t>
      </w:r>
      <w:r>
        <w:rPr>
          <w:rFonts w:hint="eastAsia" w:ascii="仿宋_GB2312" w:eastAsia="仿宋_GB2312" w:cs="仿宋_GB2312"/>
          <w:sz w:val="32"/>
          <w:szCs w:val="32"/>
        </w:rPr>
        <w:t>路</w:t>
      </w:r>
      <w:r>
        <w:rPr>
          <w:rFonts w:ascii="仿宋_GB2312" w:eastAsia="仿宋_GB2312" w:cs="仿宋_GB2312"/>
          <w:sz w:val="32"/>
          <w:szCs w:val="32"/>
        </w:rPr>
        <w:t>; 123</w:t>
      </w:r>
      <w:r>
        <w:rPr>
          <w:rFonts w:hint="eastAsia" w:ascii="仿宋_GB2312" w:eastAsia="仿宋_GB2312" w:cs="仿宋_GB2312"/>
          <w:sz w:val="32"/>
          <w:szCs w:val="32"/>
        </w:rPr>
        <w:t>路</w:t>
      </w:r>
      <w:r>
        <w:rPr>
          <w:rFonts w:ascii="仿宋_GB2312" w:eastAsia="仿宋_GB2312" w:cs="仿宋_GB2312"/>
          <w:sz w:val="32"/>
          <w:szCs w:val="32"/>
        </w:rPr>
        <w:t>; 234</w:t>
      </w:r>
      <w:r>
        <w:rPr>
          <w:rFonts w:hint="eastAsia" w:ascii="仿宋_GB2312" w:eastAsia="仿宋_GB2312" w:cs="仿宋_GB2312"/>
          <w:sz w:val="32"/>
          <w:szCs w:val="32"/>
        </w:rPr>
        <w:t>路</w:t>
      </w:r>
      <w:r>
        <w:rPr>
          <w:rFonts w:ascii="仿宋_GB2312" w:eastAsia="仿宋_GB2312" w:cs="仿宋_GB2312"/>
          <w:sz w:val="32"/>
          <w:szCs w:val="32"/>
        </w:rPr>
        <w:t>; 235</w:t>
      </w:r>
      <w:r>
        <w:rPr>
          <w:rFonts w:hint="eastAsia" w:ascii="仿宋_GB2312" w:eastAsia="仿宋_GB2312" w:cs="仿宋_GB2312"/>
          <w:sz w:val="32"/>
          <w:szCs w:val="32"/>
        </w:rPr>
        <w:t>路</w:t>
      </w:r>
      <w:r>
        <w:rPr>
          <w:rFonts w:ascii="仿宋_GB2312" w:eastAsia="仿宋_GB2312" w:cs="仿宋_GB2312"/>
          <w:sz w:val="32"/>
          <w:szCs w:val="32"/>
        </w:rPr>
        <w:t>; 236</w:t>
      </w:r>
      <w:r>
        <w:rPr>
          <w:rFonts w:hint="eastAsia" w:ascii="仿宋_GB2312" w:eastAsia="仿宋_GB2312" w:cs="仿宋_GB2312"/>
          <w:sz w:val="32"/>
          <w:szCs w:val="32"/>
        </w:rPr>
        <w:t>路</w:t>
      </w:r>
      <w:r>
        <w:rPr>
          <w:rFonts w:ascii="仿宋_GB2312" w:eastAsia="仿宋_GB2312" w:cs="仿宋_GB2312"/>
          <w:sz w:val="32"/>
          <w:szCs w:val="32"/>
        </w:rPr>
        <w:t>; 374</w:t>
      </w:r>
      <w:r>
        <w:rPr>
          <w:rFonts w:hint="eastAsia" w:ascii="仿宋_GB2312" w:eastAsia="仿宋_GB2312" w:cs="仿宋_GB2312"/>
          <w:sz w:val="32"/>
          <w:szCs w:val="32"/>
        </w:rPr>
        <w:t>路</w:t>
      </w:r>
      <w:r>
        <w:rPr>
          <w:rFonts w:ascii="仿宋_GB2312" w:eastAsia="仿宋_GB2312" w:cs="仿宋_GB2312"/>
          <w:sz w:val="32"/>
          <w:szCs w:val="32"/>
        </w:rPr>
        <w:t>; 398</w:t>
      </w:r>
      <w:r>
        <w:rPr>
          <w:rFonts w:hint="eastAsia" w:ascii="仿宋_GB2312" w:eastAsia="仿宋_GB2312" w:cs="仿宋_GB2312"/>
          <w:sz w:val="32"/>
          <w:szCs w:val="32"/>
        </w:rPr>
        <w:t>路</w:t>
      </w:r>
      <w:r>
        <w:rPr>
          <w:rFonts w:ascii="仿宋_GB2312" w:eastAsia="仿宋_GB2312" w:cs="仿宋_GB2312"/>
          <w:sz w:val="32"/>
          <w:szCs w:val="32"/>
        </w:rPr>
        <w:t>; b686</w:t>
      </w:r>
      <w:r>
        <w:rPr>
          <w:rFonts w:hint="eastAsia" w:ascii="仿宋_GB2312" w:eastAsia="仿宋_GB2312" w:cs="仿宋_GB2312"/>
          <w:sz w:val="32"/>
          <w:szCs w:val="32"/>
        </w:rPr>
        <w:t>路</w:t>
      </w:r>
      <w:r>
        <w:rPr>
          <w:rFonts w:ascii="仿宋_GB2312" w:eastAsia="仿宋_GB2312" w:cs="仿宋_GB2312"/>
          <w:sz w:val="32"/>
          <w:szCs w:val="32"/>
        </w:rPr>
        <w:t>; e18</w:t>
      </w:r>
      <w:r>
        <w:rPr>
          <w:rFonts w:hint="eastAsia" w:ascii="仿宋_GB2312" w:eastAsia="仿宋_GB2312" w:cs="仿宋_GB2312"/>
          <w:sz w:val="32"/>
          <w:szCs w:val="32"/>
        </w:rPr>
        <w:t>路</w:t>
      </w:r>
      <w:r>
        <w:rPr>
          <w:rFonts w:ascii="仿宋_GB2312" w:eastAsia="仿宋_GB2312" w:cs="仿宋_GB2312"/>
          <w:sz w:val="32"/>
          <w:szCs w:val="32"/>
        </w:rPr>
        <w:t>; k578</w:t>
      </w:r>
      <w:r>
        <w:rPr>
          <w:rFonts w:hint="eastAsia" w:ascii="仿宋_GB2312" w:eastAsia="仿宋_GB2312" w:cs="仿宋_GB2312"/>
          <w:sz w:val="32"/>
          <w:szCs w:val="32"/>
        </w:rPr>
        <w:t>路</w:t>
      </w:r>
      <w:r>
        <w:rPr>
          <w:rFonts w:ascii="仿宋_GB2312" w:eastAsia="仿宋_GB2312" w:cs="仿宋_GB2312"/>
          <w:sz w:val="32"/>
          <w:szCs w:val="32"/>
        </w:rPr>
        <w:t>; m262</w:t>
      </w:r>
      <w:r>
        <w:rPr>
          <w:rFonts w:hint="eastAsia" w:ascii="仿宋_GB2312" w:eastAsia="仿宋_GB2312" w:cs="仿宋_GB2312"/>
          <w:sz w:val="32"/>
          <w:szCs w:val="32"/>
        </w:rPr>
        <w:t>路</w:t>
      </w:r>
      <w:r>
        <w:rPr>
          <w:rFonts w:ascii="仿宋_GB2312" w:eastAsia="仿宋_GB2312" w:cs="仿宋_GB2312"/>
          <w:sz w:val="32"/>
          <w:szCs w:val="32"/>
        </w:rPr>
        <w:t>; m390</w:t>
      </w:r>
      <w:r>
        <w:rPr>
          <w:rFonts w:hint="eastAsia" w:ascii="仿宋_GB2312" w:eastAsia="仿宋_GB2312" w:cs="仿宋_GB2312"/>
          <w:sz w:val="32"/>
          <w:szCs w:val="32"/>
        </w:rPr>
        <w:t>路</w:t>
      </w:r>
      <w:r>
        <w:rPr>
          <w:rFonts w:ascii="仿宋_GB2312" w:eastAsia="仿宋_GB2312" w:cs="仿宋_GB2312"/>
          <w:sz w:val="32"/>
          <w:szCs w:val="32"/>
        </w:rPr>
        <w:t>; n9</w:t>
      </w:r>
      <w:r>
        <w:rPr>
          <w:rFonts w:hint="eastAsia" w:ascii="仿宋_GB2312" w:eastAsia="仿宋_GB2312" w:cs="仿宋_GB2312"/>
          <w:sz w:val="32"/>
          <w:szCs w:val="32"/>
        </w:rPr>
        <w:t>路</w:t>
      </w:r>
      <w:r>
        <w:rPr>
          <w:rFonts w:ascii="仿宋_GB2312" w:eastAsia="仿宋_GB2312" w:cs="仿宋_GB2312"/>
          <w:sz w:val="32"/>
          <w:szCs w:val="32"/>
        </w:rPr>
        <w:t xml:space="preserve">; </w:t>
      </w:r>
      <w:r>
        <w:rPr>
          <w:rFonts w:hint="eastAsia" w:ascii="仿宋_GB2312" w:eastAsia="仿宋_GB2312" w:cs="仿宋_GB2312"/>
          <w:sz w:val="32"/>
          <w:szCs w:val="32"/>
        </w:rPr>
        <w:t>高峰专线</w:t>
      </w:r>
      <w:r>
        <w:rPr>
          <w:rFonts w:ascii="仿宋_GB2312" w:eastAsia="仿宋_GB2312" w:cs="仿宋_GB2312"/>
          <w:sz w:val="32"/>
          <w:szCs w:val="32"/>
        </w:rPr>
        <w:t>19</w:t>
      </w:r>
      <w:r>
        <w:rPr>
          <w:rFonts w:hint="eastAsia" w:ascii="仿宋_GB2312" w:eastAsia="仿宋_GB2312" w:cs="仿宋_GB2312"/>
          <w:sz w:val="32"/>
          <w:szCs w:val="32"/>
        </w:rPr>
        <w:t>路。</w:t>
      </w:r>
    </w:p>
    <w:p>
      <w:pPr>
        <w:spacing w:line="540" w:lineRule="exact"/>
        <w:ind w:firstLine="630"/>
        <w:rPr>
          <w:rFonts w:ascii="仿宋_GB2312" w:eastAsia="仿宋_GB2312" w:cs="Times New Roman"/>
          <w:sz w:val="32"/>
          <w:szCs w:val="32"/>
        </w:rPr>
      </w:pPr>
      <w:r>
        <w:rPr>
          <w:rFonts w:hint="eastAsia" w:ascii="仿宋_GB2312" w:eastAsia="仿宋_GB2312" w:cs="仿宋_GB2312"/>
          <w:sz w:val="32"/>
          <w:szCs w:val="32"/>
        </w:rPr>
        <w:t>【地铁路线】乘坐地铁</w:t>
      </w:r>
      <w:r>
        <w:rPr>
          <w:rFonts w:ascii="仿宋_GB2312" w:eastAsia="仿宋_GB2312" w:cs="仿宋_GB2312"/>
          <w:sz w:val="32"/>
          <w:szCs w:val="32"/>
        </w:rPr>
        <w:t>2</w:t>
      </w:r>
      <w:r>
        <w:rPr>
          <w:rFonts w:hint="eastAsia" w:ascii="仿宋_GB2312" w:eastAsia="仿宋_GB2312" w:cs="仿宋_GB2312"/>
          <w:sz w:val="32"/>
          <w:szCs w:val="32"/>
        </w:rPr>
        <w:t>号蛇口线至“市民中心”站</w:t>
      </w:r>
      <w:r>
        <w:rPr>
          <w:rFonts w:ascii="仿宋_GB2312" w:eastAsia="仿宋_GB2312" w:cs="仿宋_GB2312"/>
          <w:sz w:val="32"/>
          <w:szCs w:val="32"/>
        </w:rPr>
        <w:t>C</w:t>
      </w:r>
      <w:r>
        <w:rPr>
          <w:rFonts w:hint="eastAsia" w:ascii="仿宋_GB2312" w:eastAsia="仿宋_GB2312" w:cs="仿宋_GB2312"/>
          <w:sz w:val="32"/>
          <w:szCs w:val="32"/>
        </w:rPr>
        <w:t>出口，步行至市民中心</w:t>
      </w:r>
      <w:r>
        <w:rPr>
          <w:rFonts w:ascii="仿宋_GB2312" w:eastAsia="仿宋_GB2312" w:cs="仿宋_GB2312"/>
          <w:sz w:val="32"/>
          <w:szCs w:val="32"/>
        </w:rPr>
        <w:t>C</w:t>
      </w:r>
      <w:r>
        <w:rPr>
          <w:rFonts w:hint="eastAsia" w:ascii="仿宋_GB2312" w:eastAsia="仿宋_GB2312" w:cs="仿宋_GB2312"/>
          <w:sz w:val="32"/>
          <w:szCs w:val="32"/>
        </w:rPr>
        <w:t>区北门，沿福中路东行</w:t>
      </w:r>
      <w:r>
        <w:rPr>
          <w:rFonts w:ascii="仿宋_GB2312" w:eastAsia="仿宋_GB2312" w:cs="仿宋_GB2312"/>
          <w:sz w:val="32"/>
          <w:szCs w:val="32"/>
        </w:rPr>
        <w:t>100</w:t>
      </w:r>
      <w:r>
        <w:rPr>
          <w:rFonts w:hint="eastAsia" w:ascii="仿宋_GB2312" w:eastAsia="仿宋_GB2312" w:cs="仿宋_GB2312"/>
          <w:sz w:val="32"/>
          <w:szCs w:val="32"/>
        </w:rPr>
        <w:t>米至人行天桥下“市民中心”公交站。</w:t>
      </w:r>
    </w:p>
    <w:p>
      <w:pPr>
        <w:spacing w:line="540" w:lineRule="exact"/>
        <w:ind w:firstLine="630"/>
        <w:rPr>
          <w:rFonts w:ascii="仿宋_GB2312" w:eastAsia="仿宋_GB2312" w:cs="Times New Roman"/>
          <w:sz w:val="32"/>
          <w:szCs w:val="32"/>
        </w:rPr>
      </w:pPr>
      <w:r>
        <w:rPr>
          <w:rFonts w:ascii="Calibri" w:eastAsia="宋体" w:cs="Calibri"/>
          <w:szCs w:val="21"/>
        </w:rPr>
        <w:drawing>
          <wp:anchor distT="0" distB="0" distL="114300" distR="114300" simplePos="0" relativeHeight="251661312" behindDoc="0" locked="0" layoutInCell="1" allowOverlap="1">
            <wp:simplePos x="0" y="0"/>
            <wp:positionH relativeFrom="column">
              <wp:posOffset>-512445</wp:posOffset>
            </wp:positionH>
            <wp:positionV relativeFrom="paragraph">
              <wp:posOffset>247650</wp:posOffset>
            </wp:positionV>
            <wp:extent cx="6361430" cy="2962275"/>
            <wp:effectExtent l="19050" t="0" r="127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srcRect/>
                    <a:stretch>
                      <a:fillRect/>
                    </a:stretch>
                  </pic:blipFill>
                  <pic:spPr>
                    <a:xfrm>
                      <a:off x="0" y="0"/>
                      <a:ext cx="6361430" cy="2962275"/>
                    </a:xfrm>
                    <a:prstGeom prst="rect">
                      <a:avLst/>
                    </a:prstGeom>
                    <a:noFill/>
                  </pic:spPr>
                </pic:pic>
              </a:graphicData>
            </a:graphic>
          </wp:anchor>
        </w:drawing>
      </w:r>
    </w:p>
    <w:p>
      <w:pPr>
        <w:spacing w:line="540" w:lineRule="exact"/>
        <w:ind w:firstLine="630"/>
        <w:rPr>
          <w:rFonts w:ascii="仿宋_GB2312" w:eastAsia="仿宋_GB2312" w:cs="Times New Roman"/>
          <w:sz w:val="32"/>
          <w:szCs w:val="32"/>
        </w:rPr>
      </w:pPr>
    </w:p>
    <w:p>
      <w:pPr>
        <w:spacing w:line="540" w:lineRule="exact"/>
        <w:ind w:firstLine="630"/>
        <w:rPr>
          <w:rFonts w:ascii="仿宋_GB2312" w:eastAsia="仿宋_GB2312" w:cs="Times New Roman"/>
          <w:sz w:val="32"/>
          <w:szCs w:val="32"/>
        </w:rPr>
      </w:pPr>
    </w:p>
    <w:p>
      <w:pPr>
        <w:spacing w:line="540" w:lineRule="exact"/>
        <w:ind w:firstLine="630"/>
        <w:rPr>
          <w:rFonts w:ascii="仿宋_GB2312" w:eastAsia="仿宋_GB2312" w:cs="Times New Roman"/>
          <w:sz w:val="32"/>
          <w:szCs w:val="32"/>
        </w:rPr>
      </w:pPr>
    </w:p>
    <w:p>
      <w:pPr>
        <w:spacing w:line="540" w:lineRule="exact"/>
        <w:ind w:firstLine="630"/>
        <w:rPr>
          <w:rFonts w:ascii="仿宋_GB2312" w:eastAsia="仿宋_GB2312" w:cs="Times New Roman"/>
          <w:sz w:val="32"/>
          <w:szCs w:val="32"/>
        </w:rPr>
      </w:pPr>
    </w:p>
    <w:p>
      <w:pPr>
        <w:spacing w:line="540" w:lineRule="exact"/>
        <w:ind w:firstLine="630"/>
        <w:rPr>
          <w:rFonts w:ascii="仿宋_GB2312" w:eastAsia="仿宋_GB2312" w:cs="Times New Roman"/>
          <w:sz w:val="32"/>
          <w:szCs w:val="32"/>
        </w:rPr>
      </w:pPr>
    </w:p>
    <w:p>
      <w:pPr>
        <w:rPr>
          <w:rFonts w:ascii="黑体" w:eastAsia="黑体" w:cs="Times New Roman"/>
          <w:sz w:val="32"/>
          <w:szCs w:val="32"/>
        </w:rPr>
      </w:pPr>
    </w:p>
    <w:p>
      <w:pPr>
        <w:rPr>
          <w:rFonts w:ascii="黑体" w:eastAsia="黑体" w:cs="Times New Roman"/>
          <w:sz w:val="32"/>
          <w:szCs w:val="32"/>
        </w:rPr>
      </w:pPr>
    </w:p>
    <w:p>
      <w:pPr>
        <w:rPr>
          <w:rFonts w:ascii="黑体" w:eastAsia="黑体" w:cs="Times New Roman"/>
          <w:sz w:val="32"/>
          <w:szCs w:val="32"/>
        </w:rPr>
      </w:pPr>
    </w:p>
    <w:p>
      <w:pPr>
        <w:rPr>
          <w:rFonts w:ascii="黑体" w:eastAsia="黑体" w:cs="Times New Roman"/>
          <w:sz w:val="32"/>
          <w:szCs w:val="32"/>
        </w:rPr>
      </w:pPr>
    </w:p>
    <w:p>
      <w:pPr>
        <w:widowControl/>
        <w:jc w:val="left"/>
        <w:rPr>
          <w:rFonts w:ascii="长城小标宋体" w:eastAsia="长城小标宋体"/>
          <w:sz w:val="32"/>
          <w:szCs w:val="32"/>
        </w:rPr>
      </w:pPr>
      <w:r>
        <w:rPr>
          <w:rFonts w:ascii="长城小标宋体" w:eastAsia="长城小标宋体"/>
          <w:sz w:val="32"/>
          <w:szCs w:val="32"/>
        </w:rPr>
        <w:br w:type="page"/>
      </w:r>
    </w:p>
    <w:p>
      <w:pPr>
        <w:rPr>
          <w:rFonts w:ascii="黑体" w:eastAsia="黑体" w:cs="Times New Roman"/>
          <w:sz w:val="32"/>
          <w:szCs w:val="32"/>
        </w:rPr>
      </w:pPr>
      <w:r>
        <w:rPr>
          <w:rFonts w:hint="eastAsia" w:ascii="黑体" w:eastAsia="黑体" w:cs="黑体"/>
          <w:sz w:val="32"/>
          <w:szCs w:val="32"/>
        </w:rPr>
        <w:t>附件</w:t>
      </w:r>
      <w:r>
        <w:rPr>
          <w:rFonts w:ascii="黑体" w:eastAsia="黑体" w:cs="黑体"/>
          <w:sz w:val="32"/>
          <w:szCs w:val="32"/>
        </w:rPr>
        <w:t>3</w:t>
      </w:r>
      <w:r>
        <w:rPr>
          <w:rFonts w:hint="eastAsia" w:ascii="黑体" w:eastAsia="黑体" w:cs="黑体"/>
          <w:sz w:val="32"/>
          <w:szCs w:val="32"/>
        </w:rPr>
        <w:t>：</w:t>
      </w:r>
      <w:r>
        <w:rPr>
          <w:rFonts w:hint="eastAsia" w:ascii="黑体" w:eastAsia="黑体" w:cs="仿宋_GB2312"/>
          <w:sz w:val="32"/>
          <w:szCs w:val="32"/>
        </w:rPr>
        <w:t>中科院（深圳）先进院</w:t>
      </w:r>
      <w:r>
        <w:rPr>
          <w:rFonts w:hint="eastAsia" w:ascii="黑体" w:eastAsia="黑体" w:cs="黑体"/>
          <w:sz w:val="32"/>
          <w:szCs w:val="32"/>
        </w:rPr>
        <w:t>路线指引</w:t>
      </w:r>
    </w:p>
    <w:p>
      <w:pPr>
        <w:spacing w:line="560" w:lineRule="exact"/>
        <w:rPr>
          <w:rFonts w:ascii="仿宋_GB2312" w:eastAsia="仿宋_GB2312" w:cs="仿宋_GB2312"/>
          <w:sz w:val="32"/>
          <w:szCs w:val="32"/>
        </w:rPr>
      </w:pPr>
      <w:r>
        <w:rPr>
          <w:rFonts w:hint="eastAsia" w:ascii="仿宋_GB2312" w:eastAsia="仿宋_GB2312" w:cs="仿宋_GB2312"/>
          <w:sz w:val="32"/>
          <w:szCs w:val="32"/>
        </w:rPr>
        <w:t>会场地址：</w:t>
      </w:r>
      <w:r>
        <w:rPr>
          <w:rFonts w:ascii="仿宋_GB2312" w:eastAsia="仿宋_GB2312" w:cs="仿宋_GB2312"/>
          <w:sz w:val="32"/>
          <w:szCs w:val="32"/>
        </w:rPr>
        <w:t>深圳市南山区西丽深圳大学城学苑大道1068号 </w:t>
      </w:r>
    </w:p>
    <w:p>
      <w:pPr>
        <w:spacing w:line="560" w:lineRule="exact"/>
        <w:rPr>
          <w:rFonts w:ascii="长城小标宋体" w:eastAsia="长城小标宋体"/>
          <w:sz w:val="32"/>
          <w:szCs w:val="32"/>
        </w:rPr>
      </w:pPr>
    </w:p>
    <w:p>
      <w:pPr>
        <w:spacing w:line="560" w:lineRule="exact"/>
        <w:rPr>
          <w:rFonts w:ascii="长城小标宋体" w:eastAsia="长城小标宋体"/>
          <w:sz w:val="32"/>
          <w:szCs w:val="32"/>
        </w:rPr>
      </w:pPr>
    </w:p>
    <w:p>
      <w:pPr>
        <w:spacing w:line="560" w:lineRule="exact"/>
        <w:rPr>
          <w:rFonts w:ascii="长城小标宋体" w:eastAsia="长城小标宋体"/>
          <w:sz w:val="32"/>
          <w:szCs w:val="32"/>
        </w:rPr>
      </w:pPr>
    </w:p>
    <w:p>
      <w:pPr>
        <w:spacing w:line="560" w:lineRule="exact"/>
        <w:rPr>
          <w:rFonts w:ascii="长城小标宋体" w:eastAsia="长城小标宋体"/>
          <w:sz w:val="32"/>
          <w:szCs w:val="32"/>
        </w:rPr>
      </w:pPr>
    </w:p>
    <w:p>
      <w:pPr>
        <w:spacing w:line="560" w:lineRule="exact"/>
        <w:rPr>
          <w:rFonts w:ascii="长城小标宋体" w:eastAsia="长城小标宋体"/>
          <w:sz w:val="32"/>
          <w:szCs w:val="32"/>
        </w:rPr>
      </w:pPr>
    </w:p>
    <w:p>
      <w:pPr>
        <w:spacing w:line="560" w:lineRule="exact"/>
        <w:rPr>
          <w:rFonts w:ascii="长城小标宋体" w:eastAsia="长城小标宋体"/>
          <w:sz w:val="32"/>
          <w:szCs w:val="32"/>
        </w:rPr>
      </w:pPr>
    </w:p>
    <w:p>
      <w:pPr>
        <w:spacing w:line="560" w:lineRule="exact"/>
        <w:rPr>
          <w:rFonts w:ascii="长城小标宋体" w:eastAsia="长城小标宋体"/>
          <w:sz w:val="32"/>
          <w:szCs w:val="32"/>
        </w:rPr>
      </w:pPr>
    </w:p>
    <w:p>
      <w:pPr>
        <w:spacing w:line="560" w:lineRule="exact"/>
        <w:rPr>
          <w:rFonts w:ascii="长城小标宋体" w:eastAsia="长城小标宋体"/>
          <w:sz w:val="32"/>
          <w:szCs w:val="32"/>
        </w:rPr>
      </w:pPr>
    </w:p>
    <w:p>
      <w:pPr>
        <w:spacing w:line="560" w:lineRule="exact"/>
        <w:rPr>
          <w:rFonts w:ascii="长城小标宋体" w:eastAsia="长城小标宋体"/>
          <w:sz w:val="32"/>
          <w:szCs w:val="32"/>
        </w:rPr>
      </w:pPr>
    </w:p>
    <w:p>
      <w:pPr>
        <w:spacing w:line="560" w:lineRule="exact"/>
        <w:rPr>
          <w:rFonts w:ascii="长城小标宋体" w:eastAsia="长城小标宋体"/>
          <w:sz w:val="32"/>
          <w:szCs w:val="32"/>
        </w:rPr>
      </w:pPr>
    </w:p>
    <w:p>
      <w:pPr>
        <w:spacing w:line="560" w:lineRule="exact"/>
        <w:rPr>
          <w:rFonts w:ascii="长城小标宋体" w:eastAsia="长城小标宋体"/>
          <w:sz w:val="32"/>
          <w:szCs w:val="32"/>
        </w:rPr>
      </w:pPr>
    </w:p>
    <w:p>
      <w:pPr>
        <w:spacing w:line="560" w:lineRule="exact"/>
        <w:rPr>
          <w:rFonts w:ascii="长城小标宋体" w:eastAsia="长城小标宋体"/>
          <w:sz w:val="32"/>
          <w:szCs w:val="32"/>
        </w:rPr>
      </w:pPr>
    </w:p>
    <w:p>
      <w:pPr>
        <w:spacing w:line="560" w:lineRule="exact"/>
        <w:rPr>
          <w:rFonts w:ascii="长城小标宋体" w:eastAsia="长城小标宋体"/>
          <w:sz w:val="32"/>
          <w:szCs w:val="32"/>
        </w:rPr>
      </w:pPr>
    </w:p>
    <w:p>
      <w:pPr>
        <w:spacing w:line="560" w:lineRule="exact"/>
        <w:rPr>
          <w:rFonts w:ascii="长城小标宋体" w:eastAsia="长城小标宋体"/>
          <w:sz w:val="32"/>
          <w:szCs w:val="32"/>
        </w:rPr>
      </w:pPr>
    </w:p>
    <w:p>
      <w:pPr>
        <w:spacing w:line="560" w:lineRule="exact"/>
        <w:rPr>
          <w:rFonts w:ascii="长城小标宋体" w:eastAsia="长城小标宋体"/>
          <w:sz w:val="32"/>
          <w:szCs w:val="32"/>
        </w:rPr>
      </w:pPr>
    </w:p>
    <w:p>
      <w:pPr>
        <w:spacing w:line="560" w:lineRule="exact"/>
        <w:rPr>
          <w:rFonts w:ascii="长城小标宋体" w:eastAsia="长城小标宋体"/>
          <w:sz w:val="32"/>
          <w:szCs w:val="32"/>
        </w:rPr>
      </w:pPr>
    </w:p>
    <w:p>
      <w:pPr>
        <w:spacing w:line="560" w:lineRule="exact"/>
        <w:rPr>
          <w:rFonts w:ascii="长城小标宋体" w:eastAsia="长城小标宋体"/>
          <w:sz w:val="32"/>
          <w:szCs w:val="32"/>
        </w:rPr>
      </w:pPr>
      <w:r>
        <w:rPr>
          <w:rFonts w:ascii="长城小标宋体" w:eastAsia="长城小标宋体"/>
          <w:sz w:val="32"/>
          <w:szCs w:val="32"/>
        </w:rPr>
        <w:drawing>
          <wp:anchor distT="0" distB="0" distL="114300" distR="114300" simplePos="0" relativeHeight="251662336" behindDoc="0" locked="0" layoutInCell="1" allowOverlap="1">
            <wp:simplePos x="0" y="0"/>
            <wp:positionH relativeFrom="column">
              <wp:posOffset>20955</wp:posOffset>
            </wp:positionH>
            <wp:positionV relativeFrom="paragraph">
              <wp:posOffset>-5584190</wp:posOffset>
            </wp:positionV>
            <wp:extent cx="5276850" cy="5867400"/>
            <wp:effectExtent l="19050" t="0" r="0"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6"/>
                    <a:srcRect/>
                    <a:stretch>
                      <a:fillRect/>
                    </a:stretch>
                  </pic:blipFill>
                  <pic:spPr>
                    <a:xfrm>
                      <a:off x="0" y="0"/>
                      <a:ext cx="5276850" cy="5867400"/>
                    </a:xfrm>
                    <a:prstGeom prst="rect">
                      <a:avLst/>
                    </a:prstGeom>
                    <a:noFill/>
                    <a:ln w="9525">
                      <a:noFill/>
                      <a:miter lim="800000"/>
                      <a:headEnd/>
                      <a:tailEnd/>
                    </a:ln>
                  </pic:spPr>
                </pic:pic>
              </a:graphicData>
            </a:graphic>
          </wp:anchor>
        </w:drawing>
      </w:r>
    </w:p>
    <w:sectPr>
      <w:headerReference r:id="rId3" w:type="default"/>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swiss"/>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A00002EF" w:usb1="4000004B" w:usb2="00000000" w:usb3="00000000" w:csb0="2000009F" w:csb1="00000000"/>
  </w:font>
  <w:font w:name="Calibri">
    <w:panose1 w:val="020F0502020204030204"/>
    <w:charset w:val="00"/>
    <w:family w:val="decorative"/>
    <w:pitch w:val="default"/>
    <w:sig w:usb0="A00002EF" w:usb1="4000207B" w:usb2="00000000" w:usb3="00000000" w:csb0="2000009F" w:csb1="00000000"/>
  </w:font>
  <w:font w:name="Arial">
    <w:panose1 w:val="020B0604020202020204"/>
    <w:charset w:val="00"/>
    <w:family w:val="decorative"/>
    <w:pitch w:val="default"/>
    <w:sig w:usb0="00007A87" w:usb1="80000000" w:usb2="00000008" w:usb3="00000000" w:csb0="400001FF" w:csb1="FFFF0000"/>
  </w:font>
  <w:font w:name="华文中宋">
    <w:panose1 w:val="02010600040101010101"/>
    <w:charset w:val="86"/>
    <w:family w:val="auto"/>
    <w:pitch w:val="default"/>
    <w:sig w:usb0="00000287" w:usb1="080F0000" w:usb2="00000000" w:usb3="00000000" w:csb0="0004009F" w:csb1="DFD70000"/>
  </w:font>
  <w:font w:name="长城小标宋体">
    <w:altName w:val="宋体"/>
    <w:panose1 w:val="02010609010101010101"/>
    <w:charset w:val="86"/>
    <w:family w:val="swiss"/>
    <w:pitch w:val="default"/>
    <w:sig w:usb0="00000000" w:usb1="00000000" w:usb2="00000010" w:usb3="00000000" w:csb0="00040000" w:csb1="00000000"/>
  </w:font>
  <w:font w:name="仿宋_GB2312">
    <w:panose1 w:val="02010609030101010101"/>
    <w:charset w:val="86"/>
    <w:family w:val="swiss"/>
    <w:pitch w:val="default"/>
    <w:sig w:usb0="00000001" w:usb1="080E0000" w:usb2="00000000" w:usb3="00000000" w:csb0="00040000" w:csb1="00000000"/>
  </w:font>
  <w:font w:name="楷体_GB2312">
    <w:panose1 w:val="02010609030101010101"/>
    <w:charset w:val="86"/>
    <w:family w:val="swiss"/>
    <w:pitch w:val="default"/>
    <w:sig w:usb0="00000001" w:usb1="080E0000" w:usb2="00000000" w:usb3="00000000" w:csb0="00040000" w:csb1="00000000"/>
  </w:font>
  <w:font w:name="楷体">
    <w:altName w:val="宋体"/>
    <w:panose1 w:val="00000000000000000000"/>
    <w:charset w:val="86"/>
    <w:family w:val="swiss"/>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1"/>
    <w:family w:val="decorative"/>
    <w:pitch w:val="default"/>
    <w:sig w:usb0="00007A87" w:usb1="80000000" w:usb2="00000008" w:usb3="00000000" w:csb0="400001FF" w:csb1="FFFF0000"/>
  </w:font>
  <w:font w:name="Courier New">
    <w:panose1 w:val="02070309020205020404"/>
    <w:charset w:val="01"/>
    <w:family w:val="swiss"/>
    <w:pitch w:val="default"/>
    <w:sig w:usb0="00007A87" w:usb1="80000000" w:usb2="00000008"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A00002EF" w:usb1="4000004B" w:usb2="00000000" w:usb3="00000000" w:csb0="2000009F" w:csb1="00000000"/>
  </w:font>
  <w:font w:name="Calibri">
    <w:panose1 w:val="020F0502020204030204"/>
    <w:charset w:val="00"/>
    <w:family w:val="roman"/>
    <w:pitch w:val="default"/>
    <w:sig w:usb0="A00002EF" w:usb1="4000207B" w:usb2="00000000" w:usb3="00000000" w:csb0="2000009F" w:csb1="00000000"/>
  </w:font>
  <w:font w:name="Tahoma">
    <w:panose1 w:val="020B0604030504040204"/>
    <w:charset w:val="00"/>
    <w:family w:val="decorative"/>
    <w:pitch w:val="default"/>
    <w:sig w:usb0="61007A87" w:usb1="80000000" w:usb2="00000008"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B46BE"/>
    <w:rsid w:val="00000CFC"/>
    <w:rsid w:val="000028B9"/>
    <w:rsid w:val="00002C42"/>
    <w:rsid w:val="00007216"/>
    <w:rsid w:val="00011D09"/>
    <w:rsid w:val="00012EA1"/>
    <w:rsid w:val="0001491A"/>
    <w:rsid w:val="00020E34"/>
    <w:rsid w:val="00023EAD"/>
    <w:rsid w:val="000249D6"/>
    <w:rsid w:val="00024AA5"/>
    <w:rsid w:val="00024FB3"/>
    <w:rsid w:val="0002661F"/>
    <w:rsid w:val="0003153D"/>
    <w:rsid w:val="00044DE0"/>
    <w:rsid w:val="00050085"/>
    <w:rsid w:val="000579D6"/>
    <w:rsid w:val="00061C3E"/>
    <w:rsid w:val="00065AAA"/>
    <w:rsid w:val="00072C6D"/>
    <w:rsid w:val="00074A57"/>
    <w:rsid w:val="0007566A"/>
    <w:rsid w:val="00075CC2"/>
    <w:rsid w:val="0008299D"/>
    <w:rsid w:val="00084E2F"/>
    <w:rsid w:val="000942C2"/>
    <w:rsid w:val="0009562D"/>
    <w:rsid w:val="000A0C06"/>
    <w:rsid w:val="000A1419"/>
    <w:rsid w:val="000A1CE8"/>
    <w:rsid w:val="000A5866"/>
    <w:rsid w:val="000A599C"/>
    <w:rsid w:val="000B15BE"/>
    <w:rsid w:val="000B5264"/>
    <w:rsid w:val="000B600C"/>
    <w:rsid w:val="000B6932"/>
    <w:rsid w:val="000C1597"/>
    <w:rsid w:val="000C4648"/>
    <w:rsid w:val="000C4F00"/>
    <w:rsid w:val="000D248B"/>
    <w:rsid w:val="000D28BC"/>
    <w:rsid w:val="000D52EC"/>
    <w:rsid w:val="000E28F1"/>
    <w:rsid w:val="000F0DEF"/>
    <w:rsid w:val="00101E03"/>
    <w:rsid w:val="00102A29"/>
    <w:rsid w:val="00102A7B"/>
    <w:rsid w:val="00104183"/>
    <w:rsid w:val="00106066"/>
    <w:rsid w:val="00111457"/>
    <w:rsid w:val="00112D12"/>
    <w:rsid w:val="0011410E"/>
    <w:rsid w:val="00121F86"/>
    <w:rsid w:val="0012281D"/>
    <w:rsid w:val="00127D02"/>
    <w:rsid w:val="00134C1D"/>
    <w:rsid w:val="00135CEF"/>
    <w:rsid w:val="00135D36"/>
    <w:rsid w:val="00137E2F"/>
    <w:rsid w:val="00137EF3"/>
    <w:rsid w:val="001445D4"/>
    <w:rsid w:val="001514AD"/>
    <w:rsid w:val="001524E0"/>
    <w:rsid w:val="001551E8"/>
    <w:rsid w:val="00157904"/>
    <w:rsid w:val="00170DD7"/>
    <w:rsid w:val="001803A6"/>
    <w:rsid w:val="001851CD"/>
    <w:rsid w:val="00186833"/>
    <w:rsid w:val="00186AC9"/>
    <w:rsid w:val="001879FE"/>
    <w:rsid w:val="0019296D"/>
    <w:rsid w:val="001951B0"/>
    <w:rsid w:val="00196868"/>
    <w:rsid w:val="001A07CC"/>
    <w:rsid w:val="001A3BF1"/>
    <w:rsid w:val="001B3A4B"/>
    <w:rsid w:val="001B6EFE"/>
    <w:rsid w:val="001B7F22"/>
    <w:rsid w:val="001D3635"/>
    <w:rsid w:val="001D4A8B"/>
    <w:rsid w:val="001D5474"/>
    <w:rsid w:val="001E3D8B"/>
    <w:rsid w:val="001E3F11"/>
    <w:rsid w:val="001F5B99"/>
    <w:rsid w:val="00200E05"/>
    <w:rsid w:val="0020175C"/>
    <w:rsid w:val="002018F9"/>
    <w:rsid w:val="002039A3"/>
    <w:rsid w:val="00206EBE"/>
    <w:rsid w:val="00207320"/>
    <w:rsid w:val="00215F59"/>
    <w:rsid w:val="00216101"/>
    <w:rsid w:val="00225FD2"/>
    <w:rsid w:val="00230E8F"/>
    <w:rsid w:val="00234709"/>
    <w:rsid w:val="00234DFB"/>
    <w:rsid w:val="00236246"/>
    <w:rsid w:val="00242C4D"/>
    <w:rsid w:val="00245510"/>
    <w:rsid w:val="00252EEE"/>
    <w:rsid w:val="00253699"/>
    <w:rsid w:val="0026103C"/>
    <w:rsid w:val="002622A0"/>
    <w:rsid w:val="002638C9"/>
    <w:rsid w:val="00272628"/>
    <w:rsid w:val="002750F3"/>
    <w:rsid w:val="0028407A"/>
    <w:rsid w:val="00287D72"/>
    <w:rsid w:val="00293CF6"/>
    <w:rsid w:val="00296613"/>
    <w:rsid w:val="00296621"/>
    <w:rsid w:val="00296A59"/>
    <w:rsid w:val="002A0DBE"/>
    <w:rsid w:val="002A3653"/>
    <w:rsid w:val="002B3428"/>
    <w:rsid w:val="002B4AEA"/>
    <w:rsid w:val="002B696D"/>
    <w:rsid w:val="002C1283"/>
    <w:rsid w:val="002C427D"/>
    <w:rsid w:val="002D0285"/>
    <w:rsid w:val="002D69A2"/>
    <w:rsid w:val="002F02BD"/>
    <w:rsid w:val="002F1CFF"/>
    <w:rsid w:val="002F2EA9"/>
    <w:rsid w:val="002F3B0C"/>
    <w:rsid w:val="002F6DE1"/>
    <w:rsid w:val="002F7047"/>
    <w:rsid w:val="00300196"/>
    <w:rsid w:val="00301C06"/>
    <w:rsid w:val="00302CB0"/>
    <w:rsid w:val="00310E67"/>
    <w:rsid w:val="0032466D"/>
    <w:rsid w:val="00336241"/>
    <w:rsid w:val="00340D85"/>
    <w:rsid w:val="00343C8C"/>
    <w:rsid w:val="00344EA8"/>
    <w:rsid w:val="00346639"/>
    <w:rsid w:val="0035671A"/>
    <w:rsid w:val="003621A7"/>
    <w:rsid w:val="00373319"/>
    <w:rsid w:val="00377321"/>
    <w:rsid w:val="00385DDB"/>
    <w:rsid w:val="00387F94"/>
    <w:rsid w:val="003909CF"/>
    <w:rsid w:val="003924E1"/>
    <w:rsid w:val="00394447"/>
    <w:rsid w:val="00395666"/>
    <w:rsid w:val="00396A84"/>
    <w:rsid w:val="00397037"/>
    <w:rsid w:val="003A2C5B"/>
    <w:rsid w:val="003B1B41"/>
    <w:rsid w:val="003B590F"/>
    <w:rsid w:val="003B5BD8"/>
    <w:rsid w:val="003B5E2B"/>
    <w:rsid w:val="003B6938"/>
    <w:rsid w:val="003C0195"/>
    <w:rsid w:val="003C2E11"/>
    <w:rsid w:val="003C6E25"/>
    <w:rsid w:val="003C7A00"/>
    <w:rsid w:val="003D488B"/>
    <w:rsid w:val="003D49C9"/>
    <w:rsid w:val="003E41CA"/>
    <w:rsid w:val="003E739C"/>
    <w:rsid w:val="003E763E"/>
    <w:rsid w:val="003F5366"/>
    <w:rsid w:val="00402347"/>
    <w:rsid w:val="00405F3B"/>
    <w:rsid w:val="004144DA"/>
    <w:rsid w:val="00417DF8"/>
    <w:rsid w:val="00420E7D"/>
    <w:rsid w:val="004221F6"/>
    <w:rsid w:val="0042240D"/>
    <w:rsid w:val="00422760"/>
    <w:rsid w:val="0042587D"/>
    <w:rsid w:val="0043696A"/>
    <w:rsid w:val="004420D8"/>
    <w:rsid w:val="00442917"/>
    <w:rsid w:val="0044664D"/>
    <w:rsid w:val="00450ABB"/>
    <w:rsid w:val="00456108"/>
    <w:rsid w:val="004572F5"/>
    <w:rsid w:val="00462547"/>
    <w:rsid w:val="0046471F"/>
    <w:rsid w:val="0046619F"/>
    <w:rsid w:val="0047193F"/>
    <w:rsid w:val="00482BB6"/>
    <w:rsid w:val="00483908"/>
    <w:rsid w:val="00485B6E"/>
    <w:rsid w:val="004958A6"/>
    <w:rsid w:val="00497C52"/>
    <w:rsid w:val="004A31DB"/>
    <w:rsid w:val="004A7759"/>
    <w:rsid w:val="004B05A1"/>
    <w:rsid w:val="004B5528"/>
    <w:rsid w:val="004B5EEB"/>
    <w:rsid w:val="004B69CC"/>
    <w:rsid w:val="004C0E73"/>
    <w:rsid w:val="004C1582"/>
    <w:rsid w:val="004C1F80"/>
    <w:rsid w:val="004C6F91"/>
    <w:rsid w:val="004D0EAB"/>
    <w:rsid w:val="004D1733"/>
    <w:rsid w:val="004D33A4"/>
    <w:rsid w:val="004D4974"/>
    <w:rsid w:val="004E0D40"/>
    <w:rsid w:val="004E0FFD"/>
    <w:rsid w:val="004E2314"/>
    <w:rsid w:val="004E41C7"/>
    <w:rsid w:val="004E708C"/>
    <w:rsid w:val="004F6309"/>
    <w:rsid w:val="0050596C"/>
    <w:rsid w:val="00506706"/>
    <w:rsid w:val="00507401"/>
    <w:rsid w:val="00510670"/>
    <w:rsid w:val="00510884"/>
    <w:rsid w:val="00512F03"/>
    <w:rsid w:val="00513BCB"/>
    <w:rsid w:val="00514831"/>
    <w:rsid w:val="00515109"/>
    <w:rsid w:val="00516F71"/>
    <w:rsid w:val="00517C43"/>
    <w:rsid w:val="00520555"/>
    <w:rsid w:val="00520FC2"/>
    <w:rsid w:val="005264A5"/>
    <w:rsid w:val="0052778F"/>
    <w:rsid w:val="00530ACC"/>
    <w:rsid w:val="0053544F"/>
    <w:rsid w:val="00536B77"/>
    <w:rsid w:val="00542D36"/>
    <w:rsid w:val="005434D0"/>
    <w:rsid w:val="00543B27"/>
    <w:rsid w:val="00545162"/>
    <w:rsid w:val="00545486"/>
    <w:rsid w:val="00557963"/>
    <w:rsid w:val="00560486"/>
    <w:rsid w:val="00565EDC"/>
    <w:rsid w:val="00567EDD"/>
    <w:rsid w:val="0057424C"/>
    <w:rsid w:val="005775B7"/>
    <w:rsid w:val="00586D4F"/>
    <w:rsid w:val="005879D8"/>
    <w:rsid w:val="00595B7C"/>
    <w:rsid w:val="00595BE3"/>
    <w:rsid w:val="005A3013"/>
    <w:rsid w:val="005A58B1"/>
    <w:rsid w:val="005B220C"/>
    <w:rsid w:val="005B22E0"/>
    <w:rsid w:val="005B2B42"/>
    <w:rsid w:val="005B7D65"/>
    <w:rsid w:val="005C09B3"/>
    <w:rsid w:val="005C2316"/>
    <w:rsid w:val="005D084A"/>
    <w:rsid w:val="005D101B"/>
    <w:rsid w:val="005D6548"/>
    <w:rsid w:val="005F2C1D"/>
    <w:rsid w:val="005F500B"/>
    <w:rsid w:val="0060007D"/>
    <w:rsid w:val="0061294F"/>
    <w:rsid w:val="00625245"/>
    <w:rsid w:val="0063697A"/>
    <w:rsid w:val="006402E2"/>
    <w:rsid w:val="00640F09"/>
    <w:rsid w:val="006519A4"/>
    <w:rsid w:val="006539A8"/>
    <w:rsid w:val="00656B13"/>
    <w:rsid w:val="0065719C"/>
    <w:rsid w:val="006578A7"/>
    <w:rsid w:val="00657CF9"/>
    <w:rsid w:val="00666A4F"/>
    <w:rsid w:val="00670C2F"/>
    <w:rsid w:val="00671D02"/>
    <w:rsid w:val="00675391"/>
    <w:rsid w:val="00675543"/>
    <w:rsid w:val="00677645"/>
    <w:rsid w:val="00680F6B"/>
    <w:rsid w:val="00682003"/>
    <w:rsid w:val="00684DED"/>
    <w:rsid w:val="00685AB7"/>
    <w:rsid w:val="00691F9C"/>
    <w:rsid w:val="0069211A"/>
    <w:rsid w:val="00693402"/>
    <w:rsid w:val="00694DB6"/>
    <w:rsid w:val="00695BFF"/>
    <w:rsid w:val="006A013F"/>
    <w:rsid w:val="006A269F"/>
    <w:rsid w:val="006A3DBC"/>
    <w:rsid w:val="006C328E"/>
    <w:rsid w:val="006C6CCB"/>
    <w:rsid w:val="006C7681"/>
    <w:rsid w:val="006C7CDF"/>
    <w:rsid w:val="006D0284"/>
    <w:rsid w:val="006D2ED2"/>
    <w:rsid w:val="006D3876"/>
    <w:rsid w:val="006E12A2"/>
    <w:rsid w:val="006E23A3"/>
    <w:rsid w:val="006E26CE"/>
    <w:rsid w:val="006E3305"/>
    <w:rsid w:val="006F147F"/>
    <w:rsid w:val="007003BC"/>
    <w:rsid w:val="00703EAE"/>
    <w:rsid w:val="00711094"/>
    <w:rsid w:val="007137E2"/>
    <w:rsid w:val="00716FA9"/>
    <w:rsid w:val="00717098"/>
    <w:rsid w:val="00721195"/>
    <w:rsid w:val="00723EEE"/>
    <w:rsid w:val="00730DFD"/>
    <w:rsid w:val="00732B68"/>
    <w:rsid w:val="0073774E"/>
    <w:rsid w:val="007450B2"/>
    <w:rsid w:val="00746BA3"/>
    <w:rsid w:val="00752CE1"/>
    <w:rsid w:val="00753923"/>
    <w:rsid w:val="00754DFA"/>
    <w:rsid w:val="00754FBA"/>
    <w:rsid w:val="00772512"/>
    <w:rsid w:val="00773CE8"/>
    <w:rsid w:val="0077557A"/>
    <w:rsid w:val="00775D20"/>
    <w:rsid w:val="00781091"/>
    <w:rsid w:val="00781E16"/>
    <w:rsid w:val="007844C6"/>
    <w:rsid w:val="0078642E"/>
    <w:rsid w:val="00794132"/>
    <w:rsid w:val="007975FD"/>
    <w:rsid w:val="007A139E"/>
    <w:rsid w:val="007A5AAA"/>
    <w:rsid w:val="007A6C50"/>
    <w:rsid w:val="007B1F6F"/>
    <w:rsid w:val="007B229F"/>
    <w:rsid w:val="007B3B08"/>
    <w:rsid w:val="007B46BE"/>
    <w:rsid w:val="007B4B40"/>
    <w:rsid w:val="007C2E62"/>
    <w:rsid w:val="007C443D"/>
    <w:rsid w:val="007D192B"/>
    <w:rsid w:val="007D7979"/>
    <w:rsid w:val="007E3245"/>
    <w:rsid w:val="007E4296"/>
    <w:rsid w:val="007E4F2C"/>
    <w:rsid w:val="007E50CB"/>
    <w:rsid w:val="007E7BDE"/>
    <w:rsid w:val="007F090E"/>
    <w:rsid w:val="007F1561"/>
    <w:rsid w:val="007F2F38"/>
    <w:rsid w:val="007F5C82"/>
    <w:rsid w:val="008018E3"/>
    <w:rsid w:val="00801C17"/>
    <w:rsid w:val="00804138"/>
    <w:rsid w:val="0082231B"/>
    <w:rsid w:val="008229FE"/>
    <w:rsid w:val="00824D22"/>
    <w:rsid w:val="0083089A"/>
    <w:rsid w:val="00831E71"/>
    <w:rsid w:val="00833B77"/>
    <w:rsid w:val="0083563E"/>
    <w:rsid w:val="00835A87"/>
    <w:rsid w:val="0084590F"/>
    <w:rsid w:val="008516AA"/>
    <w:rsid w:val="008518E4"/>
    <w:rsid w:val="008607B2"/>
    <w:rsid w:val="00872A97"/>
    <w:rsid w:val="00874DCC"/>
    <w:rsid w:val="00876509"/>
    <w:rsid w:val="00877804"/>
    <w:rsid w:val="00877E7A"/>
    <w:rsid w:val="0088020C"/>
    <w:rsid w:val="00880BEF"/>
    <w:rsid w:val="00884584"/>
    <w:rsid w:val="00891B10"/>
    <w:rsid w:val="00891EFA"/>
    <w:rsid w:val="008931E9"/>
    <w:rsid w:val="008944A9"/>
    <w:rsid w:val="008A445C"/>
    <w:rsid w:val="008A56F6"/>
    <w:rsid w:val="008B34D2"/>
    <w:rsid w:val="008B45D9"/>
    <w:rsid w:val="008B547E"/>
    <w:rsid w:val="008B59DF"/>
    <w:rsid w:val="008C3E90"/>
    <w:rsid w:val="008C4A48"/>
    <w:rsid w:val="008C4A72"/>
    <w:rsid w:val="008C7D6A"/>
    <w:rsid w:val="008D13E9"/>
    <w:rsid w:val="008D26F2"/>
    <w:rsid w:val="008D4733"/>
    <w:rsid w:val="008D50BB"/>
    <w:rsid w:val="008D59E8"/>
    <w:rsid w:val="008D72EA"/>
    <w:rsid w:val="008E5FE5"/>
    <w:rsid w:val="008E63D8"/>
    <w:rsid w:val="008F35ED"/>
    <w:rsid w:val="00900AFF"/>
    <w:rsid w:val="00902C6F"/>
    <w:rsid w:val="00905D4A"/>
    <w:rsid w:val="00911D8D"/>
    <w:rsid w:val="009120C5"/>
    <w:rsid w:val="0091669C"/>
    <w:rsid w:val="00926828"/>
    <w:rsid w:val="009308A6"/>
    <w:rsid w:val="00931E82"/>
    <w:rsid w:val="009379EA"/>
    <w:rsid w:val="00942A8B"/>
    <w:rsid w:val="00944F67"/>
    <w:rsid w:val="00945201"/>
    <w:rsid w:val="00946888"/>
    <w:rsid w:val="00947D88"/>
    <w:rsid w:val="00951BC5"/>
    <w:rsid w:val="00952202"/>
    <w:rsid w:val="00955725"/>
    <w:rsid w:val="009613F4"/>
    <w:rsid w:val="00964A15"/>
    <w:rsid w:val="00970E66"/>
    <w:rsid w:val="00974D07"/>
    <w:rsid w:val="00975A13"/>
    <w:rsid w:val="00984877"/>
    <w:rsid w:val="009855A5"/>
    <w:rsid w:val="00993F3F"/>
    <w:rsid w:val="009A6A28"/>
    <w:rsid w:val="009A6B40"/>
    <w:rsid w:val="009A704E"/>
    <w:rsid w:val="009A7C1E"/>
    <w:rsid w:val="009B0B00"/>
    <w:rsid w:val="009B0D1D"/>
    <w:rsid w:val="009B5E20"/>
    <w:rsid w:val="009B74E8"/>
    <w:rsid w:val="009B7C0F"/>
    <w:rsid w:val="009C068A"/>
    <w:rsid w:val="009C586B"/>
    <w:rsid w:val="009C5F5B"/>
    <w:rsid w:val="009C6E13"/>
    <w:rsid w:val="009D1448"/>
    <w:rsid w:val="009D3F1A"/>
    <w:rsid w:val="009D4F08"/>
    <w:rsid w:val="009D5D48"/>
    <w:rsid w:val="009E1701"/>
    <w:rsid w:val="009E3C61"/>
    <w:rsid w:val="009E5080"/>
    <w:rsid w:val="009F600A"/>
    <w:rsid w:val="00A00F8C"/>
    <w:rsid w:val="00A01E9B"/>
    <w:rsid w:val="00A02000"/>
    <w:rsid w:val="00A21F59"/>
    <w:rsid w:val="00A23B30"/>
    <w:rsid w:val="00A324A5"/>
    <w:rsid w:val="00A362ED"/>
    <w:rsid w:val="00A36B36"/>
    <w:rsid w:val="00A36D92"/>
    <w:rsid w:val="00A36E18"/>
    <w:rsid w:val="00A50D79"/>
    <w:rsid w:val="00A53100"/>
    <w:rsid w:val="00A5522A"/>
    <w:rsid w:val="00A644EC"/>
    <w:rsid w:val="00A6761E"/>
    <w:rsid w:val="00A70EBE"/>
    <w:rsid w:val="00A763E8"/>
    <w:rsid w:val="00A8365A"/>
    <w:rsid w:val="00A84B46"/>
    <w:rsid w:val="00A85473"/>
    <w:rsid w:val="00A862B1"/>
    <w:rsid w:val="00A9504D"/>
    <w:rsid w:val="00AA52FE"/>
    <w:rsid w:val="00AA5857"/>
    <w:rsid w:val="00AA5C95"/>
    <w:rsid w:val="00AB416F"/>
    <w:rsid w:val="00AB61C9"/>
    <w:rsid w:val="00AC5391"/>
    <w:rsid w:val="00AD182E"/>
    <w:rsid w:val="00AD66EC"/>
    <w:rsid w:val="00AD6957"/>
    <w:rsid w:val="00AE0955"/>
    <w:rsid w:val="00AE7357"/>
    <w:rsid w:val="00AF0B4F"/>
    <w:rsid w:val="00AF28AB"/>
    <w:rsid w:val="00AF71B6"/>
    <w:rsid w:val="00B05B2E"/>
    <w:rsid w:val="00B06BE9"/>
    <w:rsid w:val="00B06F40"/>
    <w:rsid w:val="00B17463"/>
    <w:rsid w:val="00B20F0B"/>
    <w:rsid w:val="00B2257C"/>
    <w:rsid w:val="00B227C4"/>
    <w:rsid w:val="00B233E6"/>
    <w:rsid w:val="00B25B0D"/>
    <w:rsid w:val="00B26952"/>
    <w:rsid w:val="00B312EA"/>
    <w:rsid w:val="00B333F8"/>
    <w:rsid w:val="00B33D0D"/>
    <w:rsid w:val="00B34FAD"/>
    <w:rsid w:val="00B41813"/>
    <w:rsid w:val="00B418EE"/>
    <w:rsid w:val="00B44BBA"/>
    <w:rsid w:val="00B47D41"/>
    <w:rsid w:val="00B52F79"/>
    <w:rsid w:val="00B5417F"/>
    <w:rsid w:val="00B56D67"/>
    <w:rsid w:val="00B606D9"/>
    <w:rsid w:val="00B70626"/>
    <w:rsid w:val="00B716FD"/>
    <w:rsid w:val="00B72173"/>
    <w:rsid w:val="00B721C2"/>
    <w:rsid w:val="00B74711"/>
    <w:rsid w:val="00B753D4"/>
    <w:rsid w:val="00B76A10"/>
    <w:rsid w:val="00B8096E"/>
    <w:rsid w:val="00B83093"/>
    <w:rsid w:val="00B9396A"/>
    <w:rsid w:val="00B939BC"/>
    <w:rsid w:val="00B95BC1"/>
    <w:rsid w:val="00BA1F16"/>
    <w:rsid w:val="00BA31D7"/>
    <w:rsid w:val="00BA4825"/>
    <w:rsid w:val="00BA510F"/>
    <w:rsid w:val="00BA5611"/>
    <w:rsid w:val="00BB7DE7"/>
    <w:rsid w:val="00BC7E89"/>
    <w:rsid w:val="00BE01E9"/>
    <w:rsid w:val="00BE1F27"/>
    <w:rsid w:val="00BE26FC"/>
    <w:rsid w:val="00BE75FE"/>
    <w:rsid w:val="00C01D5C"/>
    <w:rsid w:val="00C02916"/>
    <w:rsid w:val="00C06B25"/>
    <w:rsid w:val="00C25A65"/>
    <w:rsid w:val="00C27072"/>
    <w:rsid w:val="00C3318A"/>
    <w:rsid w:val="00C33AA1"/>
    <w:rsid w:val="00C340CA"/>
    <w:rsid w:val="00C47DB8"/>
    <w:rsid w:val="00C52AB9"/>
    <w:rsid w:val="00C7675A"/>
    <w:rsid w:val="00C80B9E"/>
    <w:rsid w:val="00C80DE4"/>
    <w:rsid w:val="00C8640E"/>
    <w:rsid w:val="00C87C47"/>
    <w:rsid w:val="00C97D8D"/>
    <w:rsid w:val="00CA59B5"/>
    <w:rsid w:val="00CA62AF"/>
    <w:rsid w:val="00CB06A2"/>
    <w:rsid w:val="00CB0FC5"/>
    <w:rsid w:val="00CB5E57"/>
    <w:rsid w:val="00CB63D2"/>
    <w:rsid w:val="00CB70A4"/>
    <w:rsid w:val="00CB76DF"/>
    <w:rsid w:val="00CC618F"/>
    <w:rsid w:val="00CC6883"/>
    <w:rsid w:val="00CC79FB"/>
    <w:rsid w:val="00CE0A13"/>
    <w:rsid w:val="00CF7861"/>
    <w:rsid w:val="00CF7E7B"/>
    <w:rsid w:val="00D04FAE"/>
    <w:rsid w:val="00D10457"/>
    <w:rsid w:val="00D1054C"/>
    <w:rsid w:val="00D10D56"/>
    <w:rsid w:val="00D121B0"/>
    <w:rsid w:val="00D123A7"/>
    <w:rsid w:val="00D13A80"/>
    <w:rsid w:val="00D146FB"/>
    <w:rsid w:val="00D17002"/>
    <w:rsid w:val="00D2046E"/>
    <w:rsid w:val="00D20738"/>
    <w:rsid w:val="00D20F3F"/>
    <w:rsid w:val="00D21AD3"/>
    <w:rsid w:val="00D34042"/>
    <w:rsid w:val="00D40A90"/>
    <w:rsid w:val="00D455F9"/>
    <w:rsid w:val="00D45A2A"/>
    <w:rsid w:val="00D45D04"/>
    <w:rsid w:val="00D65CB7"/>
    <w:rsid w:val="00D75169"/>
    <w:rsid w:val="00D751C8"/>
    <w:rsid w:val="00D76B92"/>
    <w:rsid w:val="00D77CEC"/>
    <w:rsid w:val="00D823D1"/>
    <w:rsid w:val="00D87E87"/>
    <w:rsid w:val="00D94910"/>
    <w:rsid w:val="00D95582"/>
    <w:rsid w:val="00D973D0"/>
    <w:rsid w:val="00DA72F5"/>
    <w:rsid w:val="00DB66CF"/>
    <w:rsid w:val="00DB7992"/>
    <w:rsid w:val="00DC1A3E"/>
    <w:rsid w:val="00DC3851"/>
    <w:rsid w:val="00DE0212"/>
    <w:rsid w:val="00DE17F8"/>
    <w:rsid w:val="00DE3521"/>
    <w:rsid w:val="00DE5E55"/>
    <w:rsid w:val="00DE6334"/>
    <w:rsid w:val="00DE726D"/>
    <w:rsid w:val="00DF57DB"/>
    <w:rsid w:val="00DF7776"/>
    <w:rsid w:val="00DF7AC3"/>
    <w:rsid w:val="00DF7BBE"/>
    <w:rsid w:val="00E009BE"/>
    <w:rsid w:val="00E04837"/>
    <w:rsid w:val="00E10229"/>
    <w:rsid w:val="00E15198"/>
    <w:rsid w:val="00E16168"/>
    <w:rsid w:val="00E24FF8"/>
    <w:rsid w:val="00E319F2"/>
    <w:rsid w:val="00E34119"/>
    <w:rsid w:val="00E3468D"/>
    <w:rsid w:val="00E352D5"/>
    <w:rsid w:val="00E40C3E"/>
    <w:rsid w:val="00E40C7E"/>
    <w:rsid w:val="00E45468"/>
    <w:rsid w:val="00E46FC5"/>
    <w:rsid w:val="00E47314"/>
    <w:rsid w:val="00E526C4"/>
    <w:rsid w:val="00E54830"/>
    <w:rsid w:val="00E60ED7"/>
    <w:rsid w:val="00E620A0"/>
    <w:rsid w:val="00E6378C"/>
    <w:rsid w:val="00E63CE8"/>
    <w:rsid w:val="00E6418C"/>
    <w:rsid w:val="00E64ECB"/>
    <w:rsid w:val="00E667A4"/>
    <w:rsid w:val="00E77348"/>
    <w:rsid w:val="00E80E65"/>
    <w:rsid w:val="00E80EF7"/>
    <w:rsid w:val="00E8184B"/>
    <w:rsid w:val="00E86793"/>
    <w:rsid w:val="00E87AA6"/>
    <w:rsid w:val="00E924D7"/>
    <w:rsid w:val="00E92D8E"/>
    <w:rsid w:val="00E92DEC"/>
    <w:rsid w:val="00E96456"/>
    <w:rsid w:val="00E977FE"/>
    <w:rsid w:val="00EA3B09"/>
    <w:rsid w:val="00EA6375"/>
    <w:rsid w:val="00EB2137"/>
    <w:rsid w:val="00EB45CE"/>
    <w:rsid w:val="00ED4DBC"/>
    <w:rsid w:val="00ED6451"/>
    <w:rsid w:val="00EE4FC6"/>
    <w:rsid w:val="00F01A39"/>
    <w:rsid w:val="00F0498A"/>
    <w:rsid w:val="00F05C63"/>
    <w:rsid w:val="00F0668C"/>
    <w:rsid w:val="00F1256C"/>
    <w:rsid w:val="00F15F45"/>
    <w:rsid w:val="00F23A81"/>
    <w:rsid w:val="00F25036"/>
    <w:rsid w:val="00F34AB7"/>
    <w:rsid w:val="00F4068C"/>
    <w:rsid w:val="00F41559"/>
    <w:rsid w:val="00F44B88"/>
    <w:rsid w:val="00F502F2"/>
    <w:rsid w:val="00F62C7D"/>
    <w:rsid w:val="00F64B01"/>
    <w:rsid w:val="00F659A4"/>
    <w:rsid w:val="00F67B8B"/>
    <w:rsid w:val="00F70F40"/>
    <w:rsid w:val="00F774C4"/>
    <w:rsid w:val="00F82643"/>
    <w:rsid w:val="00F82660"/>
    <w:rsid w:val="00F87782"/>
    <w:rsid w:val="00F94803"/>
    <w:rsid w:val="00F9711D"/>
    <w:rsid w:val="00FA07DE"/>
    <w:rsid w:val="00FA60B0"/>
    <w:rsid w:val="00FB4C7A"/>
    <w:rsid w:val="00FB711F"/>
    <w:rsid w:val="00FC300F"/>
    <w:rsid w:val="00FC38A0"/>
    <w:rsid w:val="00FC5A99"/>
    <w:rsid w:val="00FC6440"/>
    <w:rsid w:val="00FC7AB3"/>
    <w:rsid w:val="00FF2506"/>
    <w:rsid w:val="0D375B3C"/>
    <w:rsid w:val="293272A7"/>
    <w:rsid w:val="577F009D"/>
    <w:rsid w:val="72D77E8B"/>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link w:val="11"/>
    <w:qFormat/>
    <w:uiPriority w:val="99"/>
    <w:pPr>
      <w:spacing w:after="120"/>
    </w:pPr>
    <w:rPr>
      <w:rFonts w:ascii="Arial" w:hAnsi="Arial" w:eastAsia="宋体" w:cs="Arial"/>
      <w:color w:val="000000"/>
      <w:szCs w:val="21"/>
    </w:rPr>
  </w:style>
  <w:style w:type="paragraph" w:styleId="3">
    <w:name w:val="Balloon Text"/>
    <w:basedOn w:val="1"/>
    <w:link w:val="12"/>
    <w:unhideWhenUsed/>
    <w:qFormat/>
    <w:uiPriority w:val="99"/>
    <w:rPr>
      <w:sz w:val="18"/>
      <w:szCs w:val="18"/>
    </w:rPr>
  </w:style>
  <w:style w:type="paragraph" w:styleId="4">
    <w:name w:val="footer"/>
    <w:basedOn w:val="1"/>
    <w:link w:val="10"/>
    <w:unhideWhenUsed/>
    <w:uiPriority w:val="99"/>
    <w:pPr>
      <w:tabs>
        <w:tab w:val="center" w:pos="4153"/>
        <w:tab w:val="right" w:pos="8306"/>
      </w:tabs>
      <w:snapToGrid w:val="0"/>
      <w:jc w:val="left"/>
    </w:pPr>
    <w:rPr>
      <w:sz w:val="18"/>
      <w:szCs w:val="18"/>
    </w:rPr>
  </w:style>
  <w:style w:type="paragraph" w:styleId="5">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qFormat/>
    <w:uiPriority w:val="99"/>
    <w:rPr>
      <w:color w:val="0000FF"/>
      <w:u w:val="single"/>
    </w:rPr>
  </w:style>
  <w:style w:type="character" w:customStyle="1" w:styleId="9">
    <w:name w:val="页眉 Char"/>
    <w:basedOn w:val="6"/>
    <w:link w:val="5"/>
    <w:semiHidden/>
    <w:uiPriority w:val="99"/>
    <w:rPr>
      <w:sz w:val="18"/>
      <w:szCs w:val="18"/>
    </w:rPr>
  </w:style>
  <w:style w:type="character" w:customStyle="1" w:styleId="10">
    <w:name w:val="页脚 Char"/>
    <w:basedOn w:val="6"/>
    <w:link w:val="4"/>
    <w:semiHidden/>
    <w:qFormat/>
    <w:uiPriority w:val="99"/>
    <w:rPr>
      <w:sz w:val="18"/>
      <w:szCs w:val="18"/>
    </w:rPr>
  </w:style>
  <w:style w:type="character" w:customStyle="1" w:styleId="11">
    <w:name w:val="正文文本 Char"/>
    <w:basedOn w:val="6"/>
    <w:link w:val="2"/>
    <w:qFormat/>
    <w:uiPriority w:val="99"/>
    <w:rPr>
      <w:rFonts w:ascii="Arial" w:hAnsi="Arial" w:eastAsia="宋体" w:cs="Arial"/>
      <w:color w:val="000000"/>
      <w:szCs w:val="21"/>
    </w:rPr>
  </w:style>
  <w:style w:type="character" w:customStyle="1" w:styleId="12">
    <w:name w:val="批注框文本 Char"/>
    <w:basedOn w:val="6"/>
    <w:link w:val="3"/>
    <w:semiHidden/>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245</Words>
  <Characters>1397</Characters>
  <Lines>11</Lines>
  <Paragraphs>3</Paragraphs>
  <TotalTime>0</TotalTime>
  <ScaleCrop>false</ScaleCrop>
  <LinksUpToDate>false</LinksUpToDate>
  <CharactersWithSpaces>1639</CharactersWithSpaces>
  <Application>WPS Office_10.1.0.5399_F1E327BC-269C-435d-A152-05C5408002CA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2015-12-15T02:29:00Z</dcterms:created>
  <dc:creator>HP</dc:creator>
  <cp:lastModifiedBy>Administrator</cp:lastModifiedBy>
  <dcterms:modified xsi:type="dcterms:W3CDTF">2015-12-24T02:33:55Z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2052-10.1.0.5399</vt:lpwstr>
  </property>
</Properties>
</file>